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F7" w:rsidRDefault="00FF0A02" w:rsidP="00C36FF7">
      <w:pPr>
        <w:jc w:val="right"/>
        <w:rPr>
          <w:sz w:val="18"/>
          <w:szCs w:val="18"/>
        </w:rPr>
      </w:pPr>
      <w:r>
        <w:rPr>
          <w:sz w:val="18"/>
          <w:szCs w:val="18"/>
        </w:rPr>
        <w:t>Częstochowa, 17</w:t>
      </w:r>
      <w:bookmarkStart w:id="0" w:name="_GoBack"/>
      <w:bookmarkEnd w:id="0"/>
      <w:r w:rsidR="00C36FF7">
        <w:rPr>
          <w:sz w:val="18"/>
          <w:szCs w:val="18"/>
        </w:rPr>
        <w:t>.02.2020r.</w:t>
      </w:r>
    </w:p>
    <w:p w:rsidR="00C36FF7" w:rsidRDefault="00C36FF7" w:rsidP="00C36FF7">
      <w:pPr>
        <w:jc w:val="right"/>
        <w:rPr>
          <w:sz w:val="18"/>
          <w:szCs w:val="18"/>
        </w:rPr>
      </w:pPr>
    </w:p>
    <w:p w:rsidR="00C36FF7" w:rsidRDefault="00C36FF7" w:rsidP="00C36FF7">
      <w:pPr>
        <w:jc w:val="right"/>
        <w:rPr>
          <w:sz w:val="18"/>
          <w:szCs w:val="18"/>
        </w:rPr>
      </w:pPr>
    </w:p>
    <w:p w:rsidR="00C36FF7" w:rsidRDefault="00297DC6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</w:t>
      </w:r>
      <w:r w:rsidR="00C36FF7">
        <w:rPr>
          <w:b/>
          <w:sz w:val="24"/>
          <w:szCs w:val="24"/>
        </w:rPr>
        <w:t>/2020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MIEJSKIEGO PRZEDSZKOLA NR 13 IM. KRECIKA W CZĘSTOCHOWIE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lutego 2020 r.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Komisji Rekrutacyjnej</w:t>
      </w:r>
    </w:p>
    <w:p w:rsidR="00C36FF7" w:rsidRDefault="00C36FF7" w:rsidP="00C36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</w:p>
    <w:p w:rsidR="00C36FF7" w:rsidRDefault="00C36FF7" w:rsidP="00C3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na podstawie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Ustawy z dnia 14 grudnia 2016 r. Przepisy wprowadzające ustawę – Prawo oświatowe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(Dz. U. z 2017 r. poz. 60)</w:t>
      </w:r>
    </w:p>
    <w:p w:rsidR="00C36FF7" w:rsidRDefault="00C36FF7" w:rsidP="00C3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 z dnia 14 grudnia 2016 r. Prawo oświatowe (Dz. U. z 2017 r. poz. 59)</w:t>
      </w:r>
    </w:p>
    <w:p w:rsidR="00C36FF7" w:rsidRDefault="00C36FF7" w:rsidP="00C3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Rozporządzenie Ministra Edukacji Narodowej z dnia 16 marca 2017 r. w sprawie przeprowadzania postępowania rekrutacyjnego oraz postępowania uzupełniającego do publicznych przedszkoli, szkół      i placówek (Dz. U. z 2017 r., poz. 610)</w:t>
      </w:r>
    </w:p>
    <w:p w:rsidR="00C36FF7" w:rsidRDefault="00C36FF7" w:rsidP="00C36F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Uchwała Nr 502.XXXVI.2017 Rady Miasta Częstochowy z dnia 23 lutego 2017 r.      w sprawie określenia kryteriów wraz z  liczbą punktów oraz dokumentów niezbędnych do ich potwierdzenia        w postępowaniu rekrutacyjnym do publicznych przedszkoli i oddziałów przedszkolnych w  szkołach podstawowych, dla których organem prowadzącym jest Miasto  Częstochowa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36FF7" w:rsidRDefault="00C36FF7" w:rsidP="00C36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zarządza się co następuje: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Powołanie Komisji</w:t>
      </w:r>
    </w:p>
    <w:p w:rsidR="00C36FF7" w:rsidRDefault="00C36FF7" w:rsidP="00C36F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Powołuję Komisję Rekrutacyjną.</w:t>
      </w:r>
    </w:p>
    <w:p w:rsidR="00C36FF7" w:rsidRDefault="00C36FF7" w:rsidP="00C36F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Celem działania Komisji Rekrutacyjnej jest przeprowadzenie postępowania rekrutacyjnego do Miejskiego Przedszkola nr 13 im. Krecika w Częstochowie na rok szkolny 2020/2021.</w:t>
      </w:r>
    </w:p>
    <w:p w:rsidR="00C36FF7" w:rsidRDefault="00C36FF7" w:rsidP="00C36FF7">
      <w:pPr>
        <w:pStyle w:val="Akapitzlist"/>
        <w:jc w:val="center"/>
      </w:pPr>
    </w:p>
    <w:p w:rsidR="00C36FF7" w:rsidRDefault="00C36FF7" w:rsidP="00C36FF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§ 2</w:t>
      </w:r>
    </w:p>
    <w:p w:rsidR="00C36FF7" w:rsidRDefault="00C36FF7" w:rsidP="00C36FF7">
      <w:pPr>
        <w:pStyle w:val="Akapitzli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Skład Komisji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1.  Na członków Komisji Rekrutacyjnej, o której mowa w § 1 powołuję: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a) Małgorzata Kamińska – nauczyciel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b) Ewelina Krawczyk – nauczyciel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c)  Agnieszka Ogrodniczek  - nauczyciel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2. Przewodniczącym Komisji Rekrutacyjnej wyznaczam Małgorzatę Kamińską.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Zadania 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1. Do zadań Komisji Rekrutacyjnej należy: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a) ustalenie wyników postępowania rekrutacyjnego, w szczególności z zachowaniem obowiązujących zasad rekrutacji,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b) przygotowanie oraz podanie do publicznej wiadomości listy kandydatów zakwalifikowanych i listy kandydatów niezakwalifikowanych,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c) przygotowanie oraz podanie do publicznej wiadomości listy kandydatów przyjętych           i kandydatów nieprzyjętych,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d) sporządzenie protokołu postępowania rekrutacyjnego,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e) weryfikacja danych zawartych w dostarczonych wnioskach,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f) w przypadku wykorzystania w procesie rekrutacji systemu elektronicznego nadzór nad poprawnością jego wykorzystania,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g) sporządzenie w przewidzianym w przepisach prawa terminie uzasadnień odmów przyjęcia kandydatów, których rodzice o to wystąpili,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h) niezwłoczne udzielanie Dyrektorowi szkoły wszelkich wyjaśnień, w szczególności                  w odniesieniu do kandydatów, których rodzice wnieśli odwołanie od rozstrzygnięcia Komisji Rekrutacyjnej,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i) dbanie o przetwarzanie danych osobowych kandydatów w trakcie całego procesu rekrutacji, z poszanowaniem zapisów ustawy o systemie oświaty oraz ustawy o ochronie danych osobowych.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2. Do zadań Przewodniczącego Komisji Rekrutacyjnej należy w szczególności: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 xml:space="preserve">      a) określenie szczegółowego trybu terminów pracy Komisji Rekrutacyjnej,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 xml:space="preserve">      b) organizacja i kierowanie pracami Komisji Rekrutacyjnej,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 xml:space="preserve">      c) nadzór nad prowadzeniem dokumentacji prac Komisji Rekrutacyjnej,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d) kierowanie żądań przedstawienia przez rodziców dokumentów potwierdzających            okoliczności zawarte w dostarczonych wnioskach oraz określanie wiążących ich terminów dostarczenia tych dokumentów,</w:t>
      </w:r>
    </w:p>
    <w:p w:rsidR="00C36FF7" w:rsidRDefault="00C36FF7" w:rsidP="00C36FF7">
      <w:pPr>
        <w:ind w:left="360"/>
        <w:rPr>
          <w:sz w:val="24"/>
          <w:szCs w:val="24"/>
        </w:rPr>
      </w:pPr>
      <w:r>
        <w:rPr>
          <w:sz w:val="24"/>
          <w:szCs w:val="24"/>
        </w:rPr>
        <w:t>e) występowanie do Prezydenta Miasta Częstochowy o potwierdzenie wybranych okoliczności wskazanych w przedstawionym wniosku i dokumentach.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3. Komisja Rekrutacyjna współpracuje z innymi komórkami szkoły w zakresie gromadzenia  dokumentów oraz kontaktu z rodzicami i kandydatami.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Komisja Rekrutacyjna może przyjąć wewnętrzny regulamin działania. Zapis § 4 stosuje się odpowiednio.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Zasady pracy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1. Komisja Rekrutacyjna podejmuje decyzje większością głosów przy udziale co najmniej 2/3 pełnego składu Komisji.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2. W przypadku gdy Komisja Rekrutacyjna nie jest w stanie wyłonić większości decydujący głos ma Przewodniczący Komisji.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3. Protokół postępowania rekrutacyjnego, o którym mowa w § 3 ust. 1 lit. e podpisują wszyscy członkowie Komisji Rekrutacyjnej.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4. Każdemu członkowi Komisji Rekrutacyjnej przysługuje prawo zgłoszenia do protokołu,        o którym mowa w ust. 3 zdania odrębnego wraz z uzasadnieniem lub uwag.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Bezstronność 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1. Członkowie Komisji Rekrutacyjnej pracują w niej z zachowaniem zasad profesjonalizmu, rzetelności i bezstronności, zgodnie z obowiązującym w przedszkolu Kodeksem etyki.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2. W przypadku, gdy praca w Komisji rekrutacyjnej rodzi lub może rodzić ryzyko niezachowania zasad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niezwłocznego poinformowania            o tym fakcie Dyrektora przedszkola.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3. W przypadku, o którym mowa w ust. 3 Dyrektor przedszkola niezwłocznie w trybie zarządzenia zmienia skład Komisji Rekrutacyjnej usuwając z niej członków, o których mowa  w ust. 2 zastępując ich innymi osobami lub zmieniając skład Komisji.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Postępowanie uzupełniające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1. W przypadku, gdy w wyniku postępowania rekrutacyjnego nie wszystkie oferowane przez przedszkole miejsca zostały obsadzone Komisja Rekrutacyjna prowadzi także postępowanie uzupełniające.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2. Zadania i zasady pracy Komisji rekrutacyjnej w postępowaniu uzupełniającym są identyczne, jak w przypadku podstawowego postępowania rekrutacyjnego.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W odniesieniu do zapisów w § 3 ust. 1 lit. e, z postępowania rekrutacyjnego sporządza się odrębny protokół.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36FF7" w:rsidRDefault="00C36FF7" w:rsidP="00C36F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Postanowienia końcowe</w:t>
      </w:r>
    </w:p>
    <w:p w:rsidR="00C36FF7" w:rsidRDefault="00C36FF7" w:rsidP="00C36FF7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36FF7" w:rsidRDefault="00C36FF7" w:rsidP="00C36FF7">
      <w:pPr>
        <w:jc w:val="center"/>
        <w:rPr>
          <w:b/>
          <w:sz w:val="24"/>
          <w:szCs w:val="24"/>
        </w:rPr>
      </w:pPr>
    </w:p>
    <w:p w:rsidR="00C36FF7" w:rsidRDefault="00C36FF7" w:rsidP="00C36FF7">
      <w:pPr>
        <w:rPr>
          <w:sz w:val="24"/>
          <w:szCs w:val="24"/>
        </w:rPr>
      </w:pPr>
    </w:p>
    <w:p w:rsidR="00C36FF7" w:rsidRDefault="00C36FF7" w:rsidP="00C36FF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36FF7" w:rsidRDefault="00C36FF7" w:rsidP="00C36F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(Podpis dyrektora)</w:t>
      </w:r>
    </w:p>
    <w:p w:rsidR="00277938" w:rsidRDefault="00277938"/>
    <w:sectPr w:rsidR="002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F1B"/>
    <w:multiLevelType w:val="multilevel"/>
    <w:tmpl w:val="41049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1" w15:restartNumberingAfterBreak="0">
    <w:nsid w:val="43CA52D9"/>
    <w:multiLevelType w:val="hybridMultilevel"/>
    <w:tmpl w:val="0B20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F7"/>
    <w:rsid w:val="00277938"/>
    <w:rsid w:val="00297DC6"/>
    <w:rsid w:val="00C36FF7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65D9"/>
  <w15:chartTrackingRefBased/>
  <w15:docId w15:val="{BA29F936-37AC-42E5-AAD5-D942FEF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2020-02-20T13:34:00Z</dcterms:created>
  <dcterms:modified xsi:type="dcterms:W3CDTF">2020-02-25T10:17:00Z</dcterms:modified>
</cp:coreProperties>
</file>