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A71F4" w14:textId="77777777" w:rsidR="009974E0" w:rsidRDefault="009974E0" w:rsidP="009974E0">
      <w:pPr>
        <w:jc w:val="right"/>
        <w:rPr>
          <w:sz w:val="30"/>
          <w:szCs w:val="30"/>
        </w:rPr>
      </w:pPr>
      <w:r>
        <w:rPr>
          <w:sz w:val="23"/>
          <w:szCs w:val="23"/>
        </w:rPr>
        <w:t>Załącznik nr 1</w:t>
      </w:r>
      <w:r>
        <w:br/>
      </w:r>
      <w:r>
        <w:rPr>
          <w:sz w:val="23"/>
          <w:szCs w:val="23"/>
        </w:rPr>
        <w:t>do Uchwały Nr 64</w:t>
      </w:r>
      <w:r>
        <w:br/>
      </w:r>
      <w:r>
        <w:rPr>
          <w:sz w:val="23"/>
          <w:szCs w:val="23"/>
        </w:rPr>
        <w:t>Rady Pedagogicznej Miejskiego Przedszkola nr 34  w Częstochowie</w:t>
      </w:r>
      <w:r>
        <w:br/>
      </w:r>
      <w:r>
        <w:rPr>
          <w:sz w:val="23"/>
          <w:szCs w:val="23"/>
        </w:rPr>
        <w:t>z dnia 03.10.2022r.</w:t>
      </w:r>
      <w:r>
        <w:br/>
      </w:r>
    </w:p>
    <w:p w14:paraId="44324C79" w14:textId="77777777" w:rsidR="009974E0" w:rsidRPr="00B82C01" w:rsidRDefault="009974E0" w:rsidP="009974E0">
      <w:pPr>
        <w:jc w:val="right"/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t>Aneks Nr 1 do Statutu Miejskiego Przedszkola nr 34 w Częstochowie</w:t>
      </w:r>
      <w:r w:rsidRPr="00B82C01">
        <w:rPr>
          <w:rFonts w:cstheme="minorHAnsi"/>
          <w:sz w:val="28"/>
          <w:szCs w:val="28"/>
        </w:rPr>
        <w:br/>
      </w:r>
    </w:p>
    <w:p w14:paraId="58AC8596" w14:textId="77777777" w:rsidR="009974E0" w:rsidRDefault="009974E0" w:rsidP="009974E0">
      <w:pPr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t>Niniejszym aneksem wprowadza się następujące zmiany:</w:t>
      </w:r>
    </w:p>
    <w:p w14:paraId="34D73E3A" w14:textId="42BA15D4" w:rsidR="009974E0" w:rsidRDefault="009974E0" w:rsidP="009974E0">
      <w:pPr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t xml:space="preserve">W rozdziale </w:t>
      </w:r>
      <w:r>
        <w:rPr>
          <w:rFonts w:cstheme="minorHAnsi"/>
          <w:sz w:val="28"/>
          <w:szCs w:val="28"/>
        </w:rPr>
        <w:t>II</w:t>
      </w:r>
      <w:r w:rsidRPr="00B82C01">
        <w:rPr>
          <w:rFonts w:cstheme="minorHAnsi"/>
          <w:sz w:val="28"/>
          <w:szCs w:val="28"/>
        </w:rPr>
        <w:t>I &amp;</w:t>
      </w:r>
      <w:r>
        <w:rPr>
          <w:rFonts w:cstheme="minorHAnsi"/>
          <w:sz w:val="28"/>
          <w:szCs w:val="28"/>
        </w:rPr>
        <w:t>12</w:t>
      </w:r>
      <w:r w:rsidRPr="00B82C01">
        <w:rPr>
          <w:rFonts w:cstheme="minorHAnsi"/>
          <w:sz w:val="28"/>
          <w:szCs w:val="28"/>
        </w:rPr>
        <w:t xml:space="preserve"> wprowadza się następujące zmiany:</w:t>
      </w:r>
    </w:p>
    <w:p w14:paraId="79C6E3E1" w14:textId="39E1204F" w:rsidR="009974E0" w:rsidRPr="00C94396" w:rsidRDefault="009974E0" w:rsidP="009974E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C94396">
        <w:rPr>
          <w:rFonts w:eastAsia="Times New Roman" w:cstheme="minorHAnsi"/>
          <w:sz w:val="28"/>
          <w:szCs w:val="28"/>
          <w:lang w:eastAsia="pl-PL"/>
        </w:rPr>
        <w:t xml:space="preserve">Dodaje się punkt </w:t>
      </w:r>
      <w:r w:rsidRPr="00C94396">
        <w:rPr>
          <w:rFonts w:eastAsia="Times New Roman" w:cstheme="minorHAnsi"/>
          <w:sz w:val="28"/>
          <w:szCs w:val="28"/>
          <w:lang w:eastAsia="pl-PL"/>
        </w:rPr>
        <w:t>5</w:t>
      </w:r>
      <w:r w:rsidRPr="00C94396">
        <w:rPr>
          <w:rFonts w:eastAsia="Times New Roman" w:cstheme="minorHAnsi"/>
          <w:sz w:val="28"/>
          <w:szCs w:val="28"/>
          <w:lang w:eastAsia="pl-PL"/>
        </w:rPr>
        <w:t>, o następującym brzmieniu:</w:t>
      </w:r>
    </w:p>
    <w:p w14:paraId="1394ACD9" w14:textId="215176D0" w:rsidR="009974E0" w:rsidRPr="00C94396" w:rsidRDefault="009974E0" w:rsidP="009974E0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C94396">
        <w:rPr>
          <w:rFonts w:eastAsia="Times New Roman" w:cstheme="minorHAnsi"/>
          <w:sz w:val="28"/>
          <w:szCs w:val="28"/>
          <w:lang w:eastAsia="ar-SA"/>
        </w:rPr>
        <w:t xml:space="preserve">Nauczanie zdalne i hybrydowe jest zorganizowane w oparciu o stosowne akty prawne wydane przez </w:t>
      </w:r>
      <w:proofErr w:type="spellStart"/>
      <w:r w:rsidRPr="00C94396">
        <w:rPr>
          <w:rFonts w:eastAsia="Times New Roman" w:cstheme="minorHAnsi"/>
          <w:sz w:val="28"/>
          <w:szCs w:val="28"/>
          <w:lang w:eastAsia="ar-SA"/>
        </w:rPr>
        <w:t>MEiN</w:t>
      </w:r>
      <w:proofErr w:type="spellEnd"/>
      <w:r w:rsidRPr="00C94396">
        <w:rPr>
          <w:rFonts w:eastAsia="Times New Roman" w:cstheme="minorHAnsi"/>
          <w:sz w:val="28"/>
          <w:szCs w:val="28"/>
          <w:lang w:eastAsia="ar-SA"/>
        </w:rPr>
        <w:t xml:space="preserve"> oraz opracowane na ich podstawie procedury.</w:t>
      </w:r>
    </w:p>
    <w:p w14:paraId="49B7B249" w14:textId="77777777" w:rsidR="009974E0" w:rsidRPr="009974E0" w:rsidRDefault="009974E0" w:rsidP="009974E0">
      <w:pPr>
        <w:numPr>
          <w:ilvl w:val="0"/>
          <w:numId w:val="3"/>
        </w:numPr>
        <w:suppressAutoHyphens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9974E0">
        <w:rPr>
          <w:rFonts w:eastAsia="Times New Roman" w:cstheme="minorHAnsi"/>
          <w:sz w:val="28"/>
          <w:szCs w:val="28"/>
          <w:lang w:eastAsia="ar-SA"/>
        </w:rPr>
        <w:t>Nauczanie zdalne  odbywa się przy użyciu dostępnej technologii komunikacyjnej wskazanej przez stosownego Ministra lub Dyrektora szkoły.</w:t>
      </w:r>
    </w:p>
    <w:p w14:paraId="273F6FDD" w14:textId="77777777" w:rsidR="009974E0" w:rsidRPr="009974E0" w:rsidRDefault="009974E0" w:rsidP="009974E0">
      <w:pPr>
        <w:numPr>
          <w:ilvl w:val="0"/>
          <w:numId w:val="3"/>
        </w:numPr>
        <w:suppressAutoHyphens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9974E0">
        <w:rPr>
          <w:rFonts w:eastAsia="Times New Roman" w:cstheme="minorHAnsi"/>
          <w:sz w:val="28"/>
          <w:szCs w:val="28"/>
          <w:lang w:eastAsia="pl-PL"/>
        </w:rPr>
        <w:t xml:space="preserve"> Czas trwania zajęć on- </w:t>
      </w:r>
      <w:proofErr w:type="spellStart"/>
      <w:r w:rsidRPr="009974E0">
        <w:rPr>
          <w:rFonts w:eastAsia="Times New Roman" w:cstheme="minorHAnsi"/>
          <w:sz w:val="28"/>
          <w:szCs w:val="28"/>
          <w:lang w:eastAsia="pl-PL"/>
        </w:rPr>
        <w:t>line</w:t>
      </w:r>
      <w:proofErr w:type="spellEnd"/>
      <w:r w:rsidRPr="009974E0">
        <w:rPr>
          <w:rFonts w:eastAsia="Times New Roman" w:cstheme="minorHAnsi"/>
          <w:sz w:val="28"/>
          <w:szCs w:val="28"/>
          <w:lang w:eastAsia="pl-PL"/>
        </w:rPr>
        <w:t xml:space="preserve"> nie powinien przekraczać  w grupie dzieci 3-4 latków 15 minut, w grupie dzieci 5-6 letnich 30 minut. Dopuszcza się wydłużenie czasu pracy. </w:t>
      </w:r>
    </w:p>
    <w:p w14:paraId="47B346DA" w14:textId="77777777" w:rsidR="009974E0" w:rsidRPr="009974E0" w:rsidRDefault="009974E0" w:rsidP="009974E0">
      <w:pPr>
        <w:numPr>
          <w:ilvl w:val="0"/>
          <w:numId w:val="3"/>
        </w:numPr>
        <w:suppressAutoHyphens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9974E0">
        <w:rPr>
          <w:rFonts w:eastAsia="Times New Roman" w:cstheme="minorHAnsi"/>
          <w:sz w:val="28"/>
          <w:szCs w:val="28"/>
          <w:lang w:eastAsia="pl-PL"/>
        </w:rPr>
        <w:t xml:space="preserve">Dzieci objęte obowiązkiem przedszkolnym są zobowiązane do uczestniczenia w zajęciach on- </w:t>
      </w:r>
      <w:proofErr w:type="spellStart"/>
      <w:r w:rsidRPr="009974E0">
        <w:rPr>
          <w:rFonts w:eastAsia="Times New Roman" w:cstheme="minorHAnsi"/>
          <w:sz w:val="28"/>
          <w:szCs w:val="28"/>
          <w:lang w:eastAsia="pl-PL"/>
        </w:rPr>
        <w:t>line</w:t>
      </w:r>
      <w:proofErr w:type="spellEnd"/>
      <w:r w:rsidRPr="009974E0">
        <w:rPr>
          <w:rFonts w:eastAsia="Times New Roman" w:cstheme="minorHAnsi"/>
          <w:sz w:val="28"/>
          <w:szCs w:val="28"/>
          <w:lang w:eastAsia="pl-PL"/>
        </w:rPr>
        <w:t>.</w:t>
      </w:r>
    </w:p>
    <w:p w14:paraId="43B203AB" w14:textId="77777777" w:rsidR="009974E0" w:rsidRPr="009974E0" w:rsidRDefault="009974E0" w:rsidP="009974E0">
      <w:pPr>
        <w:numPr>
          <w:ilvl w:val="0"/>
          <w:numId w:val="3"/>
        </w:numPr>
        <w:suppressAutoHyphens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9974E0">
        <w:rPr>
          <w:rFonts w:eastAsia="Times New Roman" w:cstheme="minorHAnsi"/>
          <w:sz w:val="28"/>
          <w:szCs w:val="28"/>
          <w:lang w:eastAsia="pl-PL"/>
        </w:rPr>
        <w:t xml:space="preserve">Dopuszcza się uczestniczenie dziecka w zajęciach  on-line tylko audio (tylko z mikrofonem, bez kamery). </w:t>
      </w:r>
    </w:p>
    <w:p w14:paraId="1F43953C" w14:textId="2B6163F2" w:rsidR="009974E0" w:rsidRPr="009974E0" w:rsidRDefault="009974E0" w:rsidP="009974E0">
      <w:pPr>
        <w:numPr>
          <w:ilvl w:val="0"/>
          <w:numId w:val="3"/>
        </w:numPr>
        <w:suppressAutoHyphens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9974E0">
        <w:rPr>
          <w:rFonts w:eastAsia="Times New Roman" w:cstheme="minorHAnsi"/>
          <w:sz w:val="28"/>
          <w:szCs w:val="28"/>
          <w:lang w:eastAsia="pl-PL"/>
        </w:rPr>
        <w:t>W przypadku braku dziecka 6 letniego w  zajęcia on-line, nauczyciel zapisuje nieobecność w dzienniku.</w:t>
      </w:r>
    </w:p>
    <w:p w14:paraId="2574F982" w14:textId="77777777" w:rsidR="009974E0" w:rsidRPr="00C94396" w:rsidRDefault="009974E0" w:rsidP="009974E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6D8DBE34" w14:textId="77777777" w:rsidR="009974E0" w:rsidRPr="00B82C01" w:rsidRDefault="009974E0" w:rsidP="009974E0">
      <w:pPr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t>W rozdziale VI &amp;35 wprowadza się następujące zmiany:</w:t>
      </w:r>
      <w:r w:rsidRPr="00B82C01">
        <w:rPr>
          <w:rFonts w:cstheme="minorHAnsi"/>
          <w:sz w:val="28"/>
          <w:szCs w:val="28"/>
        </w:rPr>
        <w:br/>
      </w:r>
    </w:p>
    <w:p w14:paraId="71C6D49D" w14:textId="77777777" w:rsidR="009974E0" w:rsidRPr="00B82C01" w:rsidRDefault="009974E0" w:rsidP="009974E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Dodaje się punkt 4, o następującym brzmieniu:</w:t>
      </w:r>
    </w:p>
    <w:p w14:paraId="73D77176" w14:textId="681A4B95" w:rsidR="009974E0" w:rsidRPr="00B82C01" w:rsidRDefault="009974E0" w:rsidP="009974E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4.</w:t>
      </w:r>
      <w:r w:rsidR="00C94396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B82C01">
        <w:rPr>
          <w:rFonts w:eastAsia="Times New Roman" w:cstheme="minorHAnsi"/>
          <w:sz w:val="28"/>
          <w:szCs w:val="28"/>
          <w:lang w:eastAsia="pl-PL"/>
        </w:rPr>
        <w:t>Sposób realizacji obowiązku przeprowadzania konsultacji ( art. 42 ust 2f KN)</w:t>
      </w:r>
    </w:p>
    <w:p w14:paraId="2B28A166" w14:textId="77777777" w:rsidR="009974E0" w:rsidRPr="00B82C01" w:rsidRDefault="009974E0" w:rsidP="009974E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Konsultacje o których mowa w art. 42 ust 2f KN są realizowane w formie stacjonarnej lub zdalnej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50C47E53" w14:textId="77777777" w:rsidR="009974E0" w:rsidRPr="00B82C01" w:rsidRDefault="009974E0" w:rsidP="009974E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lastRenderedPageBreak/>
        <w:t>Rodzice dzieci niepełnoletnich zgłaszają chęć udziału w konsultacji w formie mailowej lub telefonicznie wskazując na rodzaj konsultacji ( stacjonarna/ zdalna)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D2F1FCE" w14:textId="77777777" w:rsidR="009974E0" w:rsidRPr="00B82C01" w:rsidRDefault="009974E0" w:rsidP="009974E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Termin i godzina konsultacji ustalana jest w porozumieniu w ramach kontaktu ustalonym w pun</w:t>
      </w:r>
      <w:r>
        <w:rPr>
          <w:rFonts w:eastAsia="Times New Roman" w:cstheme="minorHAnsi"/>
          <w:sz w:val="28"/>
          <w:szCs w:val="28"/>
          <w:lang w:eastAsia="pl-PL"/>
        </w:rPr>
        <w:t>k</w:t>
      </w:r>
      <w:r w:rsidRPr="00B82C01">
        <w:rPr>
          <w:rFonts w:eastAsia="Times New Roman" w:cstheme="minorHAnsi"/>
          <w:sz w:val="28"/>
          <w:szCs w:val="28"/>
          <w:lang w:eastAsia="pl-PL"/>
        </w:rPr>
        <w:t>cie 2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33E3D9A9" w14:textId="77777777" w:rsidR="009974E0" w:rsidRDefault="009974E0" w:rsidP="009974E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Forma zdalna konsultacji realizowana jest w formie korespond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B82C01">
        <w:rPr>
          <w:rFonts w:eastAsia="Times New Roman" w:cstheme="minorHAnsi"/>
          <w:sz w:val="28"/>
          <w:szCs w:val="28"/>
          <w:lang w:eastAsia="pl-PL"/>
        </w:rPr>
        <w:t xml:space="preserve">ncji </w:t>
      </w:r>
    </w:p>
    <w:p w14:paraId="4721E83C" w14:textId="77777777" w:rsidR="009974E0" w:rsidRPr="00B82C01" w:rsidRDefault="009974E0" w:rsidP="009974E0">
      <w:pPr>
        <w:pStyle w:val="Akapitzlist"/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( maila lub za pomocą komunikatorów internetowych).</w:t>
      </w:r>
    </w:p>
    <w:p w14:paraId="7AD71657" w14:textId="77777777" w:rsidR="009974E0" w:rsidRPr="00B82C01" w:rsidRDefault="009974E0" w:rsidP="009974E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Konsultacje mają charakter opinii, wyjaśnień lub porad.</w:t>
      </w:r>
    </w:p>
    <w:p w14:paraId="288111ED" w14:textId="77777777" w:rsidR="009974E0" w:rsidRPr="00B82C01" w:rsidRDefault="009974E0" w:rsidP="009974E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Konsultacje nie są realizowane w formie zajęć.</w:t>
      </w:r>
    </w:p>
    <w:p w14:paraId="7A99708F" w14:textId="77777777" w:rsidR="009974E0" w:rsidRPr="00B82C01" w:rsidRDefault="009974E0" w:rsidP="009974E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2C01">
        <w:rPr>
          <w:rFonts w:eastAsia="Times New Roman" w:cstheme="minorHAnsi"/>
          <w:sz w:val="28"/>
          <w:szCs w:val="28"/>
          <w:lang w:eastAsia="pl-PL"/>
        </w:rPr>
        <w:t>Konsultacje nie podlegają ewidencji czasu pracy przez pracodawcę oraz dokumentowaniu.</w:t>
      </w:r>
    </w:p>
    <w:p w14:paraId="6B801861" w14:textId="77777777" w:rsidR="009974E0" w:rsidRDefault="009974E0" w:rsidP="009974E0">
      <w:pPr>
        <w:rPr>
          <w:rFonts w:cstheme="minorHAnsi"/>
          <w:sz w:val="28"/>
          <w:szCs w:val="28"/>
        </w:rPr>
      </w:pPr>
    </w:p>
    <w:p w14:paraId="2C3439F3" w14:textId="77777777" w:rsidR="009974E0" w:rsidRPr="00B82C01" w:rsidRDefault="009974E0" w:rsidP="009974E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Aneks 1 do </w:t>
      </w:r>
      <w:r w:rsidRPr="00B82C01">
        <w:rPr>
          <w:rFonts w:cstheme="minorHAnsi"/>
          <w:sz w:val="28"/>
          <w:szCs w:val="28"/>
        </w:rPr>
        <w:t xml:space="preserve"> Statutu Miejskiego Przedszkola nr 34 w Częstochowie</w:t>
      </w:r>
      <w:r>
        <w:rPr>
          <w:rFonts w:cstheme="minorHAnsi"/>
          <w:sz w:val="28"/>
          <w:szCs w:val="28"/>
        </w:rPr>
        <w:t xml:space="preserve"> obowiązuje od dnia 03.10.2022r.</w:t>
      </w:r>
      <w:r w:rsidRPr="00B82C01">
        <w:rPr>
          <w:rFonts w:cstheme="minorHAnsi"/>
          <w:sz w:val="28"/>
          <w:szCs w:val="28"/>
        </w:rPr>
        <w:br/>
      </w:r>
    </w:p>
    <w:p w14:paraId="6A9FEABA" w14:textId="77777777" w:rsidR="009974E0" w:rsidRDefault="009974E0" w:rsidP="009974E0"/>
    <w:p w14:paraId="5F12B5FD" w14:textId="77777777" w:rsidR="00B550B5" w:rsidRPr="009974E0" w:rsidRDefault="00B550B5" w:rsidP="009974E0"/>
    <w:sectPr w:rsidR="00B550B5" w:rsidRPr="00997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C"/>
    <w:multiLevelType w:val="multilevel"/>
    <w:tmpl w:val="78CA6F38"/>
    <w:name w:val="WW8Num115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cs="Times New Roman"/>
        <w:b w:val="0"/>
        <w:i w:val="0"/>
        <w:sz w:val="24"/>
      </w:rPr>
    </w:lvl>
    <w:lvl w:ilvl="1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8972A6C"/>
    <w:multiLevelType w:val="hybridMultilevel"/>
    <w:tmpl w:val="752C845E"/>
    <w:lvl w:ilvl="0" w:tplc="3EC45C9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C923C51"/>
    <w:multiLevelType w:val="hybridMultilevel"/>
    <w:tmpl w:val="56E2860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701B7D63"/>
    <w:multiLevelType w:val="hybridMultilevel"/>
    <w:tmpl w:val="EAFC45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118308">
    <w:abstractNumId w:val="3"/>
  </w:num>
  <w:num w:numId="2" w16cid:durableId="543099934">
    <w:abstractNumId w:val="0"/>
  </w:num>
  <w:num w:numId="3" w16cid:durableId="1476068130">
    <w:abstractNumId w:val="2"/>
  </w:num>
  <w:num w:numId="4" w16cid:durableId="972826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4E0"/>
    <w:rsid w:val="009974E0"/>
    <w:rsid w:val="00B550B5"/>
    <w:rsid w:val="00C9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517D"/>
  <w15:chartTrackingRefBased/>
  <w15:docId w15:val="{B7F957EA-A23D-42D2-AAF3-4F1C64B4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4E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7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Maria  Opala</cp:lastModifiedBy>
  <cp:revision>1</cp:revision>
  <dcterms:created xsi:type="dcterms:W3CDTF">2023-11-09T09:40:00Z</dcterms:created>
  <dcterms:modified xsi:type="dcterms:W3CDTF">2023-11-09T10:13:00Z</dcterms:modified>
</cp:coreProperties>
</file>