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0AE" w:rsidRPr="00E470AE" w:rsidRDefault="00E470AE" w:rsidP="00E470AE">
      <w:pPr>
        <w:spacing w:line="276" w:lineRule="auto"/>
        <w:ind w:left="-851" w:firstLine="357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</w:t>
      </w:r>
      <w:r w:rsidRPr="00E470AE">
        <w:rPr>
          <w:b/>
          <w:sz w:val="22"/>
          <w:szCs w:val="22"/>
        </w:rPr>
        <w:t xml:space="preserve">Częstochowa, 22 kwietnia 2024                          </w:t>
      </w:r>
    </w:p>
    <w:p w:rsidR="00E470AE" w:rsidRDefault="00E470AE" w:rsidP="00E470AE">
      <w:pPr>
        <w:spacing w:line="276" w:lineRule="auto"/>
        <w:ind w:left="-851" w:firstLine="357"/>
        <w:jc w:val="center"/>
        <w:rPr>
          <w:b/>
          <w:sz w:val="22"/>
          <w:szCs w:val="22"/>
        </w:rPr>
      </w:pPr>
    </w:p>
    <w:p w:rsidR="00E470AE" w:rsidRDefault="00E470AE" w:rsidP="00E470AE">
      <w:pPr>
        <w:spacing w:line="276" w:lineRule="auto"/>
        <w:ind w:left="-851" w:firstLine="357"/>
        <w:jc w:val="center"/>
        <w:rPr>
          <w:b/>
          <w:sz w:val="22"/>
          <w:szCs w:val="22"/>
        </w:rPr>
      </w:pPr>
    </w:p>
    <w:p w:rsidR="00E470AE" w:rsidRPr="00E470AE" w:rsidRDefault="00E470AE" w:rsidP="00E470AE">
      <w:pPr>
        <w:spacing w:line="276" w:lineRule="auto"/>
        <w:ind w:left="-851" w:firstLine="357"/>
        <w:jc w:val="center"/>
        <w:rPr>
          <w:b/>
          <w:szCs w:val="24"/>
        </w:rPr>
      </w:pPr>
      <w:r w:rsidRPr="00E470AE">
        <w:rPr>
          <w:b/>
          <w:szCs w:val="24"/>
        </w:rPr>
        <w:t>ZAPYTANIE OFERTOWE</w:t>
      </w:r>
    </w:p>
    <w:p w:rsidR="00E470AE" w:rsidRPr="00201FB0" w:rsidRDefault="00E470AE" w:rsidP="00E470AE">
      <w:pPr>
        <w:spacing w:line="276" w:lineRule="auto"/>
        <w:ind w:left="-851" w:firstLine="851"/>
        <w:jc w:val="center"/>
        <w:rPr>
          <w:sz w:val="22"/>
          <w:szCs w:val="22"/>
        </w:rPr>
      </w:pPr>
      <w:r w:rsidRPr="00201FB0">
        <w:rPr>
          <w:sz w:val="22"/>
          <w:szCs w:val="22"/>
        </w:rPr>
        <w:t>Zakup ,dostawa i konfiguracja centrali telefonicznej dla  Zespół Szkół Gastronomicznych</w:t>
      </w:r>
    </w:p>
    <w:p w:rsidR="00E470AE" w:rsidRPr="00201FB0" w:rsidRDefault="00E470AE" w:rsidP="00E470AE">
      <w:pPr>
        <w:suppressAutoHyphens w:val="0"/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201FB0">
        <w:rPr>
          <w:rFonts w:eastAsia="Calibri"/>
          <w:sz w:val="22"/>
          <w:szCs w:val="22"/>
          <w:lang w:eastAsia="en-US"/>
        </w:rPr>
        <w:t>ul. Stanisława Worcella 1, 42-202 Częstochowy</w:t>
      </w:r>
    </w:p>
    <w:p w:rsidR="00E470AE" w:rsidRPr="00201FB0" w:rsidRDefault="00E470AE" w:rsidP="00E470A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201FB0">
        <w:rPr>
          <w:b/>
          <w:sz w:val="22"/>
          <w:szCs w:val="22"/>
        </w:rPr>
        <w:t xml:space="preserve">Postanowienia ogólne </w:t>
      </w:r>
    </w:p>
    <w:p w:rsidR="00E470AE" w:rsidRPr="00201FB0" w:rsidRDefault="00E470AE" w:rsidP="00E470AE">
      <w:pPr>
        <w:jc w:val="both"/>
        <w:rPr>
          <w:sz w:val="22"/>
          <w:szCs w:val="22"/>
        </w:rPr>
      </w:pPr>
      <w:r w:rsidRPr="00201FB0">
        <w:rPr>
          <w:sz w:val="22"/>
          <w:szCs w:val="22"/>
        </w:rPr>
        <w:t xml:space="preserve">  Niniejsze zapytanie ofertowe nie stanowi zapytania o cenę w rozumieniu Ustawy</w:t>
      </w:r>
    </w:p>
    <w:p w:rsidR="00E470AE" w:rsidRPr="00201FB0" w:rsidRDefault="00E470AE" w:rsidP="00E470AE">
      <w:p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,,Prawo zamówień publicznych”.</w:t>
      </w:r>
    </w:p>
    <w:p w:rsidR="00E470AE" w:rsidRPr="00201FB0" w:rsidRDefault="00E470AE" w:rsidP="00E470AE">
      <w:pPr>
        <w:suppressAutoHyphens w:val="0"/>
        <w:jc w:val="both"/>
        <w:rPr>
          <w:sz w:val="22"/>
          <w:szCs w:val="22"/>
          <w:lang w:eastAsia="pl-PL"/>
        </w:rPr>
      </w:pPr>
      <w:bookmarkStart w:id="0" w:name="_GoBack"/>
      <w:bookmarkEnd w:id="0"/>
    </w:p>
    <w:p w:rsidR="00E470AE" w:rsidRPr="00201FB0" w:rsidRDefault="00E470AE" w:rsidP="00E470AE">
      <w:pPr>
        <w:numPr>
          <w:ilvl w:val="0"/>
          <w:numId w:val="1"/>
        </w:numPr>
        <w:jc w:val="both"/>
        <w:rPr>
          <w:b/>
          <w:sz w:val="22"/>
          <w:szCs w:val="22"/>
          <w:lang w:eastAsia="pl-PL"/>
        </w:rPr>
      </w:pPr>
      <w:r w:rsidRPr="00201FB0">
        <w:rPr>
          <w:b/>
          <w:color w:val="000000"/>
          <w:sz w:val="22"/>
          <w:szCs w:val="22"/>
          <w:lang w:eastAsia="pl-PL"/>
        </w:rPr>
        <w:t>Zleceniodawca</w:t>
      </w:r>
    </w:p>
    <w:p w:rsidR="00E470AE" w:rsidRDefault="00E470AE" w:rsidP="00E470AE">
      <w:pPr>
        <w:jc w:val="both"/>
        <w:rPr>
          <w:sz w:val="22"/>
          <w:szCs w:val="22"/>
        </w:rPr>
      </w:pPr>
      <w:r w:rsidRPr="00201FB0">
        <w:rPr>
          <w:sz w:val="22"/>
          <w:szCs w:val="22"/>
        </w:rPr>
        <w:t xml:space="preserve">Zespół Szkół Gastronomicznych im. M. Skłodowskiej-Curie ul. Worcella 1 42-202 Częstochowa     </w:t>
      </w:r>
    </w:p>
    <w:p w:rsidR="00E470AE" w:rsidRPr="00201FB0" w:rsidRDefault="00E470AE" w:rsidP="00E470AE">
      <w:pPr>
        <w:jc w:val="both"/>
        <w:rPr>
          <w:sz w:val="22"/>
          <w:szCs w:val="22"/>
        </w:rPr>
      </w:pPr>
      <w:r w:rsidRPr="00201FB0">
        <w:rPr>
          <w:sz w:val="22"/>
          <w:szCs w:val="22"/>
        </w:rPr>
        <w:t xml:space="preserve">     </w:t>
      </w:r>
    </w:p>
    <w:p w:rsidR="00E470AE" w:rsidRPr="00DD4FE7" w:rsidRDefault="00E470AE" w:rsidP="00E470AE">
      <w:pPr>
        <w:numPr>
          <w:ilvl w:val="0"/>
          <w:numId w:val="1"/>
        </w:numPr>
        <w:jc w:val="both"/>
        <w:rPr>
          <w:sz w:val="22"/>
          <w:szCs w:val="22"/>
        </w:rPr>
      </w:pPr>
      <w:r w:rsidRPr="00201FB0">
        <w:rPr>
          <w:b/>
          <w:sz w:val="22"/>
          <w:szCs w:val="22"/>
        </w:rPr>
        <w:t>Opis przedmiotu zapytania oraz istotne warunki zamówienia.</w:t>
      </w:r>
    </w:p>
    <w:p w:rsidR="00E470AE" w:rsidRDefault="00E470AE" w:rsidP="00E470AE">
      <w:pPr>
        <w:jc w:val="both"/>
        <w:rPr>
          <w:sz w:val="22"/>
          <w:szCs w:val="22"/>
        </w:rPr>
      </w:pPr>
    </w:p>
    <w:p w:rsidR="00E470AE" w:rsidRDefault="00E470AE" w:rsidP="00E470AE">
      <w:p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Przedmiotem zapytania jest wymiana i dostawa centrali telefonicznej.</w:t>
      </w:r>
    </w:p>
    <w:p w:rsidR="00E470AE" w:rsidRPr="00201FB0" w:rsidRDefault="00E470AE" w:rsidP="00E470AE">
      <w:pPr>
        <w:jc w:val="both"/>
        <w:rPr>
          <w:sz w:val="22"/>
          <w:szCs w:val="22"/>
        </w:rPr>
      </w:pPr>
    </w:p>
    <w:p w:rsidR="00E470AE" w:rsidRPr="00201FB0" w:rsidRDefault="00E470AE" w:rsidP="00E470AE">
      <w:pPr>
        <w:jc w:val="both"/>
        <w:rPr>
          <w:b/>
          <w:sz w:val="22"/>
          <w:szCs w:val="22"/>
        </w:rPr>
      </w:pPr>
      <w:r w:rsidRPr="00201FB0">
        <w:rPr>
          <w:b/>
          <w:sz w:val="22"/>
          <w:szCs w:val="22"/>
        </w:rPr>
        <w:t>Centrala musi spełniać warunki.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Obsługa 2 linii miejskich analogowych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Obsługa 1 linii ISDN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Obsługa minimum 16 abonamentów wewnętrznych analogowych (z możliwością rozbudowy)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Wbudowany serwer VoIP ( aktywne 4 kanały VoIP i 4 linie VoIP)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201FB0">
        <w:rPr>
          <w:sz w:val="22"/>
          <w:szCs w:val="22"/>
        </w:rPr>
        <w:t xml:space="preserve">budowa modułowa w standardzie RACK 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aparat systemowy (awizo)-1 szt.</w:t>
      </w:r>
    </w:p>
    <w:p w:rsidR="00E470AE" w:rsidRPr="00201FB0" w:rsidRDefault="00E470AE" w:rsidP="00E470AE">
      <w:pPr>
        <w:numPr>
          <w:ilvl w:val="0"/>
          <w:numId w:val="3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aparat analogowy – 1 szt.</w:t>
      </w:r>
    </w:p>
    <w:p w:rsidR="00E470AE" w:rsidRPr="00201FB0" w:rsidRDefault="00E470AE" w:rsidP="00E470AE">
      <w:pPr>
        <w:jc w:val="both"/>
        <w:rPr>
          <w:b/>
          <w:sz w:val="22"/>
          <w:szCs w:val="22"/>
        </w:rPr>
      </w:pPr>
      <w:r w:rsidRPr="00201FB0">
        <w:rPr>
          <w:b/>
          <w:sz w:val="22"/>
          <w:szCs w:val="22"/>
        </w:rPr>
        <w:t xml:space="preserve"> W cenie montażu musi być zawarte.</w:t>
      </w:r>
    </w:p>
    <w:p w:rsidR="00E470AE" w:rsidRPr="00201FB0" w:rsidRDefault="00E470AE" w:rsidP="00E470AE">
      <w:pPr>
        <w:numPr>
          <w:ilvl w:val="0"/>
          <w:numId w:val="2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uruchomienie usługi centrali telefonicznej na łączu operatora w formie usługi telefonicznej</w:t>
      </w:r>
    </w:p>
    <w:p w:rsidR="00E470AE" w:rsidRPr="00201FB0" w:rsidRDefault="00E470AE" w:rsidP="00E470AE">
      <w:pPr>
        <w:numPr>
          <w:ilvl w:val="0"/>
          <w:numId w:val="2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podzielenie numeracji</w:t>
      </w:r>
    </w:p>
    <w:p w:rsidR="00E470AE" w:rsidRDefault="00E470AE" w:rsidP="00E470AE">
      <w:pPr>
        <w:numPr>
          <w:ilvl w:val="0"/>
          <w:numId w:val="2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gwarancja serwisowa urządzeń oraz wsparcie techniczne od dostawcy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</w:p>
    <w:p w:rsidR="00E470AE" w:rsidRPr="00201FB0" w:rsidRDefault="00E470AE" w:rsidP="00E470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Dodatkowo warunki zamówienia.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inteligentne kierowanie ruchu wychodzącego – funkcja wyboru najtańszej drogi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  <w:r w:rsidRPr="00201FB0">
        <w:rPr>
          <w:sz w:val="22"/>
          <w:szCs w:val="22"/>
        </w:rPr>
        <w:t>połączeniowej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pełna obsługa połączeń przychodzących w konfiguracji MSN i DDI, zapewniająca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  <w:r w:rsidRPr="00201FB0">
        <w:rPr>
          <w:sz w:val="22"/>
          <w:szCs w:val="22"/>
        </w:rPr>
        <w:t>bezpośrednie przekierowanie “miasta” na nr wewnętrzny,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prezentacja numeru na wszystkich numerach wewnętrznych (z łączy analogowych i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  <w:r w:rsidRPr="00201FB0">
        <w:rPr>
          <w:sz w:val="22"/>
          <w:szCs w:val="22"/>
        </w:rPr>
        <w:t>cyfrowych)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praca w systemie impulsowym i tonowym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zintegrowany system taryfikacji i rejestracji wszystkich zdarzeń bilingowych oraz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  <w:r w:rsidRPr="00201FB0">
        <w:rPr>
          <w:sz w:val="22"/>
          <w:szCs w:val="22"/>
        </w:rPr>
        <w:t>systemowych z możliwością zarządzania kosztami rozmów, poprzez oprogramowanie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  <w:r w:rsidRPr="00201FB0">
        <w:rPr>
          <w:sz w:val="22"/>
          <w:szCs w:val="22"/>
        </w:rPr>
        <w:t>instalowane na dowolnym komputerze w sieci LAN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system zapowiedzi słownych z funkcją DISA/Infolinia umożliwiający dostęp do nr</w:t>
      </w:r>
    </w:p>
    <w:p w:rsidR="00E470AE" w:rsidRPr="00201FB0" w:rsidRDefault="00E470AE" w:rsidP="00E470AE">
      <w:pPr>
        <w:ind w:left="720"/>
        <w:jc w:val="both"/>
        <w:rPr>
          <w:sz w:val="22"/>
          <w:szCs w:val="22"/>
        </w:rPr>
      </w:pPr>
      <w:r w:rsidRPr="00201FB0">
        <w:rPr>
          <w:sz w:val="22"/>
          <w:szCs w:val="22"/>
        </w:rPr>
        <w:t>wewnętrznych (możliwość obsługi Call Center)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wewnętrzna poczta głosowa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aplikacje wspomagające prace stanowisk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możliwość tworzenia grup abonenckich i konferencyjnych,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możliwość współpracy z systemowymi bramofonami, kontrolą dostępu oraz systemami DECT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możliwość uruchomienia zintegrowanego, systemowego nagrywania treści rozmów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możliwość współpracy centrali z wydzieloną firmową siecią komputerową</w:t>
      </w:r>
    </w:p>
    <w:p w:rsidR="00E470AE" w:rsidRPr="00201FB0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201FB0">
        <w:rPr>
          <w:sz w:val="22"/>
          <w:szCs w:val="22"/>
        </w:rPr>
        <w:t>modem zdalnego zarządzania centralą (możliwość zarządzania również przez Internet)</w:t>
      </w:r>
    </w:p>
    <w:p w:rsidR="00A26446" w:rsidRDefault="00A26446"/>
    <w:p w:rsidR="00E470AE" w:rsidRDefault="00E470AE"/>
    <w:p w:rsidR="00E470AE" w:rsidRDefault="00E470AE"/>
    <w:p w:rsidR="00E470AE" w:rsidRDefault="00E470AE"/>
    <w:p w:rsidR="00E470AE" w:rsidRPr="00E470AE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E470AE">
        <w:rPr>
          <w:sz w:val="22"/>
          <w:szCs w:val="22"/>
        </w:rPr>
        <w:t>udostępnienie oprogramowania komputerowego, zarządzającego centralą dla użytkownika</w:t>
      </w:r>
    </w:p>
    <w:p w:rsidR="00E470AE" w:rsidRPr="00E470AE" w:rsidRDefault="00E470AE" w:rsidP="00E470AE">
      <w:pPr>
        <w:ind w:left="720"/>
        <w:jc w:val="both"/>
        <w:rPr>
          <w:sz w:val="22"/>
          <w:szCs w:val="22"/>
        </w:rPr>
      </w:pPr>
      <w:r w:rsidRPr="00E470AE">
        <w:rPr>
          <w:sz w:val="22"/>
          <w:szCs w:val="22"/>
        </w:rPr>
        <w:t>system zasilania awaryjnego z akumulatorami, pozwalający na ok 6-8 godzin pracy przy</w:t>
      </w:r>
    </w:p>
    <w:p w:rsidR="00E470AE" w:rsidRPr="00E470AE" w:rsidRDefault="00E470AE" w:rsidP="00E470AE">
      <w:pPr>
        <w:ind w:left="720"/>
        <w:jc w:val="both"/>
        <w:rPr>
          <w:sz w:val="22"/>
          <w:szCs w:val="22"/>
        </w:rPr>
      </w:pPr>
      <w:r w:rsidRPr="00E470AE">
        <w:rPr>
          <w:sz w:val="22"/>
          <w:szCs w:val="22"/>
        </w:rPr>
        <w:t>braku zasilania.</w:t>
      </w:r>
    </w:p>
    <w:p w:rsidR="00E470AE" w:rsidRPr="00E470AE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E470AE">
        <w:rPr>
          <w:sz w:val="22"/>
          <w:szCs w:val="22"/>
        </w:rPr>
        <w:t>minimum dwuletnia opieka gwarancyjna w siedzibie użytkownika</w:t>
      </w:r>
    </w:p>
    <w:p w:rsidR="00E470AE" w:rsidRPr="00E470AE" w:rsidRDefault="00E470AE" w:rsidP="00E470AE">
      <w:pPr>
        <w:numPr>
          <w:ilvl w:val="0"/>
          <w:numId w:val="4"/>
        </w:numPr>
        <w:jc w:val="both"/>
        <w:rPr>
          <w:sz w:val="22"/>
          <w:szCs w:val="22"/>
        </w:rPr>
      </w:pPr>
      <w:r w:rsidRPr="00E470AE">
        <w:rPr>
          <w:sz w:val="22"/>
          <w:szCs w:val="22"/>
        </w:rPr>
        <w:t>sugerowany polski producent z rozbudowaną siecią autoryzowanych serwisów, także w</w:t>
      </w:r>
    </w:p>
    <w:p w:rsidR="00E470AE" w:rsidRPr="00E470AE" w:rsidRDefault="00E470AE" w:rsidP="00E470AE">
      <w:pPr>
        <w:jc w:val="both"/>
        <w:rPr>
          <w:sz w:val="22"/>
          <w:szCs w:val="22"/>
        </w:rPr>
      </w:pPr>
      <w:r w:rsidRPr="00E470AE">
        <w:rPr>
          <w:sz w:val="22"/>
          <w:szCs w:val="22"/>
        </w:rPr>
        <w:t>pobliżu miejsca zainstalowania centrali co umożliwiałoby, szybką interwencję w razie awarii centrali</w:t>
      </w:r>
    </w:p>
    <w:p w:rsidR="00E470AE" w:rsidRPr="00E470AE" w:rsidRDefault="00E470AE" w:rsidP="00E470AE">
      <w:pPr>
        <w:suppressAutoHyphens w:val="0"/>
        <w:spacing w:after="160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 xml:space="preserve">    </w:t>
      </w:r>
      <w:r w:rsidRPr="00E470AE">
        <w:rPr>
          <w:rFonts w:eastAsia="Calibri"/>
          <w:b/>
          <w:sz w:val="22"/>
          <w:szCs w:val="22"/>
          <w:lang w:eastAsia="en-US"/>
        </w:rPr>
        <w:t xml:space="preserve">     </w:t>
      </w:r>
    </w:p>
    <w:p w:rsidR="00E470AE" w:rsidRPr="00E470AE" w:rsidRDefault="00E470AE" w:rsidP="00E470AE">
      <w:pPr>
        <w:suppressAutoHyphens w:val="0"/>
        <w:spacing w:after="160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E470AE">
        <w:rPr>
          <w:rFonts w:eastAsia="Calibri"/>
          <w:b/>
          <w:sz w:val="22"/>
          <w:szCs w:val="22"/>
          <w:lang w:eastAsia="en-US"/>
        </w:rPr>
        <w:t xml:space="preserve"> 5. Wymagania dotyczące oferty: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ab/>
        <w:t>Ofertę należy złożyć w języku polskim w formie pisemnej lub elektronicznej do sekretariatu Zespołu Szkół Gastronomicznych.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ab/>
        <w:t>Oferta powinna zawierać : nazwę i adres firmy ,numer NIP, telefon, e-mail, nazwę usługi, cenę kompleksową za wykonanie zamówienia oraz okres gwarancji.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 xml:space="preserve">  </w:t>
      </w:r>
      <w:r w:rsidRPr="00E470AE">
        <w:rPr>
          <w:rFonts w:eastAsia="Calibri"/>
          <w:b/>
          <w:sz w:val="22"/>
          <w:szCs w:val="22"/>
          <w:lang w:eastAsia="en-US"/>
        </w:rPr>
        <w:t xml:space="preserve">6. Miejsce i termin składania ofert. 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ab/>
        <w:t>Oferta powinna być złożona do dnia 06.05.2024 r. za pośrednictwem: poczty elektronicznej na adres: zsg@edukacja.czestochowa.pl lub w formie pisemnej w zamkniętej kopercie osobiście lub listownie w sekretariacie Zespołu Szkół Gastronomicznych w godzinach od 7.30 do 15.30 od poniedziałku do piątku.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 xml:space="preserve"> </w:t>
      </w:r>
      <w:r w:rsidRPr="00E470AE">
        <w:rPr>
          <w:rFonts w:eastAsia="Calibri"/>
          <w:b/>
          <w:sz w:val="22"/>
          <w:szCs w:val="22"/>
          <w:lang w:eastAsia="en-US"/>
        </w:rPr>
        <w:t>7. Kryteria wyboru oferty.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ab/>
        <w:t>Prosimy o przygotowanie szczegółowej oferty cenowej która powinna uwzględniać wszystkie koszty związane z realizacją zamówienia. Koszt centrali telefonicznej, montaż, konfigurację oraz szkolenia pracowników z obsługi urządzenia.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ab/>
        <w:t>Uwaga: Wymaga się przed złożeniem oferty od składającego ofertę informacji na temat terminu realizacji zamówienia oraz warunków gwarancji.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b/>
          <w:sz w:val="22"/>
          <w:szCs w:val="22"/>
          <w:lang w:eastAsia="en-US"/>
        </w:rPr>
      </w:pPr>
      <w:r w:rsidRPr="00E470AE">
        <w:rPr>
          <w:rFonts w:eastAsia="Calibri"/>
          <w:b/>
          <w:sz w:val="22"/>
          <w:szCs w:val="22"/>
          <w:lang w:eastAsia="en-US"/>
        </w:rPr>
        <w:t xml:space="preserve">    8. Wybór najkorzystniejszej oferty. 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b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ab/>
        <w:t>Niezwłocznie po wyborze najkorzystniejszej oferty zamawiający poinformuje na swojej stronie internetowej i BIP  o wyborze oferty. Wybór najkorzystniejszej oferty nie zobowiązuje zamawiającego do zawarcia umowy. Zamawiający zastrzega sobie prawo unieważnienia procedury zapytania ofertowego bez podania przyczyny.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b/>
          <w:sz w:val="22"/>
          <w:szCs w:val="22"/>
          <w:lang w:eastAsia="en-US"/>
        </w:rPr>
      </w:pPr>
      <w:r w:rsidRPr="00E470AE">
        <w:rPr>
          <w:rFonts w:eastAsia="Calibri"/>
          <w:b/>
          <w:sz w:val="22"/>
          <w:szCs w:val="22"/>
          <w:lang w:eastAsia="en-US"/>
        </w:rPr>
        <w:t xml:space="preserve">     9. Osoba do kontaktu.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>Sylwia Zasępa -referent</w:t>
      </w:r>
    </w:p>
    <w:p w:rsidR="00E470AE" w:rsidRPr="00E470AE" w:rsidRDefault="00E470AE" w:rsidP="00E470AE">
      <w:pPr>
        <w:suppressAutoHyphens w:val="0"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470AE">
        <w:rPr>
          <w:rFonts w:eastAsia="Calibri"/>
          <w:sz w:val="22"/>
          <w:szCs w:val="22"/>
          <w:lang w:eastAsia="en-US"/>
        </w:rPr>
        <w:t xml:space="preserve">e-mail: </w:t>
      </w:r>
      <w:hyperlink r:id="rId5" w:history="1">
        <w:r w:rsidRPr="00E470AE">
          <w:rPr>
            <w:rFonts w:eastAsia="Calibri"/>
            <w:color w:val="0563C1"/>
            <w:sz w:val="22"/>
            <w:szCs w:val="22"/>
            <w:u w:val="single"/>
            <w:lang w:eastAsia="en-US"/>
          </w:rPr>
          <w:t>zsg@edukacja.częstochowa.pl</w:t>
        </w:r>
      </w:hyperlink>
      <w:r w:rsidRPr="00E470AE">
        <w:rPr>
          <w:rFonts w:eastAsia="Calibri"/>
          <w:sz w:val="22"/>
          <w:szCs w:val="22"/>
          <w:lang w:eastAsia="en-US"/>
        </w:rPr>
        <w:t xml:space="preserve">  </w:t>
      </w:r>
      <w:hyperlink r:id="rId6" w:history="1">
        <w:r w:rsidRPr="00E470AE">
          <w:rPr>
            <w:rFonts w:eastAsia="Calibri"/>
            <w:color w:val="0563C1"/>
            <w:sz w:val="22"/>
            <w:szCs w:val="22"/>
            <w:u w:val="single"/>
            <w:lang w:eastAsia="en-US"/>
          </w:rPr>
          <w:t>Tel: 343611715</w:t>
        </w:r>
      </w:hyperlink>
    </w:p>
    <w:p w:rsidR="00E470AE" w:rsidRPr="00E470AE" w:rsidRDefault="00E470AE" w:rsidP="00E470AE">
      <w:pPr>
        <w:spacing w:line="276" w:lineRule="auto"/>
        <w:jc w:val="both"/>
        <w:rPr>
          <w:szCs w:val="24"/>
        </w:rPr>
      </w:pPr>
    </w:p>
    <w:p w:rsidR="00E470AE" w:rsidRDefault="00E470AE"/>
    <w:sectPr w:rsidR="00E47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849AE"/>
    <w:multiLevelType w:val="hybridMultilevel"/>
    <w:tmpl w:val="7144A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A05AE"/>
    <w:multiLevelType w:val="hybridMultilevel"/>
    <w:tmpl w:val="0B261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D1EDA"/>
    <w:multiLevelType w:val="hybridMultilevel"/>
    <w:tmpl w:val="B0FC2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C64C2B"/>
    <w:multiLevelType w:val="hybridMultilevel"/>
    <w:tmpl w:val="928200CC"/>
    <w:lvl w:ilvl="0" w:tplc="CE4CE74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AE"/>
    <w:rsid w:val="005C4C35"/>
    <w:rsid w:val="00A26446"/>
    <w:rsid w:val="00E4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15545"/>
  <w15:chartTrackingRefBased/>
  <w15:docId w15:val="{0CF56C27-E3E7-4756-B4AA-FE6E7CFEB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70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343611715" TargetMode="External"/><Relationship Id="rId5" Type="http://schemas.openxmlformats.org/officeDocument/2006/relationships/hyperlink" Target="mailto:zsg@edukacja.cz&#281;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</cp:revision>
  <cp:lastPrinted>2024-04-22T12:58:00Z</cp:lastPrinted>
  <dcterms:created xsi:type="dcterms:W3CDTF">2024-04-22T12:54:00Z</dcterms:created>
  <dcterms:modified xsi:type="dcterms:W3CDTF">2024-04-22T13:23:00Z</dcterms:modified>
</cp:coreProperties>
</file>