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77B" w:rsidRPr="004C14BE" w:rsidRDefault="0083377B" w:rsidP="004C14BE">
      <w:pPr>
        <w:spacing w:after="0" w:line="360" w:lineRule="auto"/>
        <w:jc w:val="center"/>
        <w:rPr>
          <w:rFonts w:cstheme="minorHAnsi"/>
          <w:b/>
          <w:bCs/>
        </w:rPr>
      </w:pPr>
      <w:r w:rsidRPr="004C14BE">
        <w:rPr>
          <w:rFonts w:cstheme="minorHAnsi"/>
          <w:b/>
          <w:bCs/>
        </w:rPr>
        <w:t xml:space="preserve">Zarządzenie nr </w:t>
      </w:r>
      <w:r w:rsidR="002130B7" w:rsidRPr="004C14BE">
        <w:rPr>
          <w:rFonts w:cstheme="minorHAnsi"/>
          <w:b/>
          <w:bCs/>
        </w:rPr>
        <w:t>16/2023/2024</w:t>
      </w:r>
    </w:p>
    <w:p w:rsidR="0083377B" w:rsidRPr="004C14BE" w:rsidRDefault="0083377B" w:rsidP="004C14BE">
      <w:pPr>
        <w:spacing w:after="0" w:line="360" w:lineRule="auto"/>
        <w:jc w:val="center"/>
        <w:rPr>
          <w:rFonts w:cstheme="minorHAnsi"/>
          <w:b/>
          <w:bCs/>
        </w:rPr>
      </w:pPr>
      <w:r w:rsidRPr="004C14BE">
        <w:rPr>
          <w:rFonts w:cstheme="minorHAnsi"/>
          <w:b/>
          <w:bCs/>
        </w:rPr>
        <w:t>Dyrektora Zespołu Szkół Technicznych w Częstochowie</w:t>
      </w:r>
    </w:p>
    <w:p w:rsidR="0083377B" w:rsidRPr="004C14BE" w:rsidRDefault="0083377B" w:rsidP="004C14BE">
      <w:pPr>
        <w:spacing w:before="240" w:after="0" w:line="360" w:lineRule="auto"/>
        <w:jc w:val="center"/>
        <w:rPr>
          <w:rFonts w:cstheme="minorHAnsi"/>
          <w:b/>
          <w:bCs/>
        </w:rPr>
      </w:pPr>
      <w:r w:rsidRPr="004C14BE">
        <w:rPr>
          <w:rFonts w:cstheme="minorHAnsi"/>
          <w:b/>
          <w:bCs/>
        </w:rPr>
        <w:t xml:space="preserve">z dnia </w:t>
      </w:r>
      <w:r w:rsidR="002130B7" w:rsidRPr="004C14BE">
        <w:rPr>
          <w:rFonts w:cstheme="minorHAnsi"/>
          <w:b/>
          <w:bCs/>
        </w:rPr>
        <w:t>12 lutego 2024 r.</w:t>
      </w:r>
    </w:p>
    <w:p w:rsidR="0083377B" w:rsidRPr="004C14BE" w:rsidRDefault="0083377B" w:rsidP="004C14BE">
      <w:pPr>
        <w:spacing w:before="240" w:line="360" w:lineRule="auto"/>
        <w:jc w:val="center"/>
        <w:rPr>
          <w:rFonts w:cstheme="minorHAnsi"/>
          <w:b/>
          <w:bCs/>
        </w:rPr>
      </w:pPr>
      <w:r w:rsidRPr="004C14BE">
        <w:rPr>
          <w:rFonts w:cstheme="minorHAnsi"/>
          <w:b/>
          <w:bCs/>
        </w:rPr>
        <w:t>w sprawie przyjęcia zasad zapewniających bezpi</w:t>
      </w:r>
      <w:r w:rsidR="004C14BE">
        <w:rPr>
          <w:rFonts w:cstheme="minorHAnsi"/>
          <w:b/>
          <w:bCs/>
        </w:rPr>
        <w:t>eczne relacje między małoletnim,</w:t>
      </w:r>
      <w:r w:rsidR="004C14BE">
        <w:rPr>
          <w:rFonts w:cstheme="minorHAnsi"/>
          <w:b/>
          <w:bCs/>
        </w:rPr>
        <w:br/>
      </w:r>
      <w:r w:rsidR="002130B7" w:rsidRPr="004C14BE">
        <w:rPr>
          <w:rFonts w:cstheme="minorHAnsi"/>
          <w:b/>
          <w:bCs/>
        </w:rPr>
        <w:t xml:space="preserve">a </w:t>
      </w:r>
      <w:r w:rsidRPr="004C14BE">
        <w:rPr>
          <w:rFonts w:cstheme="minorHAnsi"/>
          <w:b/>
          <w:bCs/>
        </w:rPr>
        <w:t>personelem placówki</w:t>
      </w:r>
    </w:p>
    <w:p w:rsidR="0083377B" w:rsidRPr="004C14BE" w:rsidRDefault="0083377B" w:rsidP="004C14BE">
      <w:pPr>
        <w:spacing w:line="360" w:lineRule="auto"/>
        <w:ind w:firstLine="708"/>
        <w:rPr>
          <w:rFonts w:cstheme="minorHAnsi"/>
        </w:rPr>
      </w:pPr>
      <w:r w:rsidRPr="004C14BE">
        <w:rPr>
          <w:rFonts w:cstheme="minorHAnsi"/>
        </w:rPr>
        <w:t>Na podstawie art. 22c ust. 1 pkt 1 ustawy z dnia 13 maja 2016 r. o przeciwdziałaniu</w:t>
      </w:r>
      <w:r w:rsidR="004C14BE">
        <w:rPr>
          <w:rFonts w:cstheme="minorHAnsi"/>
        </w:rPr>
        <w:t xml:space="preserve"> </w:t>
      </w:r>
      <w:r w:rsidRPr="004C14BE">
        <w:rPr>
          <w:rFonts w:cstheme="minorHAnsi"/>
        </w:rPr>
        <w:t>zagrożeniom przestępczością na tle seksualnym (t. j. Dz. U. z 2023 r., poz. 1304 ze zm.)zarządzam, co następuje:</w:t>
      </w:r>
    </w:p>
    <w:p w:rsidR="0083377B" w:rsidRPr="004C14BE" w:rsidRDefault="0083377B" w:rsidP="004C14BE">
      <w:pPr>
        <w:spacing w:line="360" w:lineRule="auto"/>
        <w:rPr>
          <w:rFonts w:cstheme="minorHAnsi"/>
          <w:b/>
          <w:bCs/>
        </w:rPr>
      </w:pPr>
      <w:r w:rsidRPr="004C14BE">
        <w:rPr>
          <w:rFonts w:cstheme="minorHAnsi"/>
          <w:b/>
          <w:bCs/>
        </w:rPr>
        <w:t>§ 1</w:t>
      </w:r>
      <w:r w:rsidR="004C14BE">
        <w:rPr>
          <w:rFonts w:cstheme="minorHAnsi"/>
          <w:b/>
          <w:bCs/>
        </w:rPr>
        <w:t xml:space="preserve">. </w:t>
      </w:r>
      <w:r w:rsidRPr="004C14BE">
        <w:rPr>
          <w:rFonts w:cstheme="minorHAnsi"/>
        </w:rPr>
        <w:t>Wprowadza się zasady zapewniające bezpieczne relacje między małoletnim a personelem placówki, stanowiące załącznik do niniejszego zarządzenia.</w:t>
      </w:r>
    </w:p>
    <w:p w:rsidR="0083377B" w:rsidRPr="004C14BE" w:rsidRDefault="0083377B" w:rsidP="004C14BE">
      <w:pPr>
        <w:spacing w:line="360" w:lineRule="auto"/>
        <w:rPr>
          <w:rFonts w:cstheme="minorHAnsi"/>
          <w:b/>
          <w:bCs/>
        </w:rPr>
      </w:pPr>
      <w:r w:rsidRPr="004C14BE">
        <w:rPr>
          <w:rFonts w:cstheme="minorHAnsi"/>
          <w:b/>
          <w:bCs/>
        </w:rPr>
        <w:t>§ 2</w:t>
      </w:r>
      <w:r w:rsidR="004C14BE">
        <w:rPr>
          <w:rFonts w:cstheme="minorHAnsi"/>
          <w:b/>
          <w:bCs/>
        </w:rPr>
        <w:t xml:space="preserve">. </w:t>
      </w:r>
      <w:r w:rsidRPr="004C14BE">
        <w:rPr>
          <w:rFonts w:cstheme="minorHAnsi"/>
        </w:rPr>
        <w:t>Z</w:t>
      </w:r>
      <w:r w:rsidR="002130B7" w:rsidRPr="004C14BE">
        <w:rPr>
          <w:rFonts w:cstheme="minorHAnsi"/>
        </w:rPr>
        <w:t>arządzenie obowiązuje od dnia 12</w:t>
      </w:r>
      <w:r w:rsidRPr="004C14BE">
        <w:rPr>
          <w:rFonts w:cstheme="minorHAnsi"/>
        </w:rPr>
        <w:t xml:space="preserve"> lutego 2024 r.</w:t>
      </w:r>
    </w:p>
    <w:p w:rsidR="004C14BE" w:rsidRDefault="00D565E8" w:rsidP="004C14BE">
      <w:pPr>
        <w:spacing w:before="240" w:line="360" w:lineRule="auto"/>
        <w:ind w:left="4956"/>
        <w:rPr>
          <w:rFonts w:cstheme="minorHAnsi"/>
        </w:rPr>
      </w:pPr>
      <w:r w:rsidRPr="004C14BE">
        <w:rPr>
          <w:rFonts w:cstheme="minorHAnsi"/>
        </w:rPr>
        <w:t>mgr inż. Patrycja Rozpondek</w:t>
      </w:r>
      <w:r w:rsidR="004C14BE">
        <w:rPr>
          <w:rFonts w:cstheme="minorHAnsi"/>
        </w:rPr>
        <w:br/>
      </w:r>
      <w:r w:rsidRPr="004C14BE">
        <w:rPr>
          <w:rFonts w:cstheme="minorHAnsi"/>
        </w:rPr>
        <w:t xml:space="preserve">Dyrektor Zespołu Szkół Technicznych </w:t>
      </w:r>
      <w:r w:rsidR="004C14BE">
        <w:rPr>
          <w:rFonts w:cstheme="minorHAnsi"/>
        </w:rPr>
        <w:br/>
      </w:r>
      <w:r w:rsidRPr="004C14BE">
        <w:rPr>
          <w:rFonts w:cstheme="minorHAnsi"/>
        </w:rPr>
        <w:t>w Częstochowie</w:t>
      </w:r>
    </w:p>
    <w:p w:rsidR="004C14BE" w:rsidRDefault="004C14BE">
      <w:pPr>
        <w:rPr>
          <w:rFonts w:cstheme="minorHAnsi"/>
        </w:rPr>
      </w:pPr>
      <w:r>
        <w:rPr>
          <w:rFonts w:cstheme="minorHAnsi"/>
        </w:rPr>
        <w:br w:type="page"/>
      </w:r>
    </w:p>
    <w:p w:rsidR="0083377B" w:rsidRPr="004C14BE" w:rsidRDefault="0083377B" w:rsidP="004C14BE">
      <w:pPr>
        <w:spacing w:line="360" w:lineRule="auto"/>
        <w:jc w:val="center"/>
        <w:rPr>
          <w:rFonts w:cstheme="minorHAnsi"/>
          <w:b/>
          <w:bCs/>
        </w:rPr>
      </w:pPr>
      <w:r w:rsidRPr="004C14BE">
        <w:rPr>
          <w:rFonts w:cstheme="minorHAnsi"/>
          <w:b/>
          <w:bCs/>
        </w:rPr>
        <w:lastRenderedPageBreak/>
        <w:t>Zasady zapewniające bezpieczne relacje między małoletnim a personelem placówki</w:t>
      </w:r>
    </w:p>
    <w:p w:rsidR="002733B1" w:rsidRPr="004C14BE" w:rsidRDefault="002733B1" w:rsidP="004C14BE">
      <w:pPr>
        <w:pStyle w:val="Akapitzlist"/>
        <w:spacing w:after="0" w:line="360" w:lineRule="auto"/>
        <w:ind w:left="0"/>
        <w:jc w:val="center"/>
        <w:rPr>
          <w:rFonts w:cstheme="minorHAnsi"/>
          <w:b/>
        </w:rPr>
      </w:pPr>
      <w:r w:rsidRPr="004C14BE">
        <w:rPr>
          <w:rFonts w:cstheme="minorHAnsi"/>
          <w:b/>
        </w:rPr>
        <w:t>§ 1</w:t>
      </w:r>
    </w:p>
    <w:p w:rsidR="002733B1" w:rsidRPr="004C14BE" w:rsidRDefault="002733B1" w:rsidP="004C14BE">
      <w:pPr>
        <w:spacing w:after="240" w:line="360" w:lineRule="auto"/>
        <w:jc w:val="center"/>
        <w:rPr>
          <w:rFonts w:eastAsia="Times New Roman" w:cstheme="minorHAnsi"/>
          <w:b/>
          <w:bCs/>
          <w:color w:val="323232"/>
        </w:rPr>
      </w:pPr>
      <w:r w:rsidRPr="004C14BE">
        <w:rPr>
          <w:rFonts w:eastAsia="Times New Roman" w:cstheme="minorHAnsi"/>
          <w:b/>
          <w:bCs/>
          <w:color w:val="323232"/>
        </w:rPr>
        <w:t>Zasady ogólne</w:t>
      </w:r>
    </w:p>
    <w:p w:rsidR="002733B1" w:rsidRPr="004C14BE" w:rsidRDefault="002733B1" w:rsidP="004C14BE">
      <w:pPr>
        <w:pStyle w:val="Akapitzlist"/>
        <w:numPr>
          <w:ilvl w:val="0"/>
          <w:numId w:val="2"/>
        </w:numPr>
        <w:spacing w:after="240" w:line="360" w:lineRule="auto"/>
        <w:jc w:val="both"/>
        <w:rPr>
          <w:rFonts w:eastAsia="Times New Roman" w:cstheme="minorHAnsi"/>
          <w:color w:val="323232"/>
        </w:rPr>
      </w:pPr>
      <w:r w:rsidRPr="004C14BE">
        <w:rPr>
          <w:rFonts w:eastAsia="Times New Roman" w:cstheme="minorHAnsi"/>
          <w:color w:val="323232"/>
        </w:rPr>
        <w:t xml:space="preserve">Zasadą, której przestrzeganie jest wymagane od personelu w odniesieniu do wszystkich czynności podejmowanych przez personel w jednostce jest działanie dla dobra dziecka i </w:t>
      </w:r>
      <w:r w:rsidR="004C14BE">
        <w:rPr>
          <w:rFonts w:eastAsia="Times New Roman" w:cstheme="minorHAnsi"/>
          <w:color w:val="323232"/>
        </w:rPr>
        <w:br/>
      </w:r>
      <w:r w:rsidRPr="004C14BE">
        <w:rPr>
          <w:rFonts w:eastAsia="Times New Roman" w:cstheme="minorHAnsi"/>
          <w:color w:val="323232"/>
        </w:rPr>
        <w:t>w jego najlepszym interesie.</w:t>
      </w:r>
    </w:p>
    <w:p w:rsidR="002733B1" w:rsidRPr="004C14BE" w:rsidRDefault="002733B1" w:rsidP="004C14BE">
      <w:pPr>
        <w:pStyle w:val="Akapitzlist"/>
        <w:numPr>
          <w:ilvl w:val="0"/>
          <w:numId w:val="2"/>
        </w:numPr>
        <w:spacing w:after="240" w:line="360" w:lineRule="auto"/>
        <w:jc w:val="both"/>
        <w:rPr>
          <w:rFonts w:eastAsia="Times New Roman" w:cstheme="minorHAnsi"/>
          <w:color w:val="323232"/>
        </w:rPr>
      </w:pPr>
      <w:r w:rsidRPr="004C14BE">
        <w:rPr>
          <w:rFonts w:eastAsia="Times New Roman" w:cstheme="minorHAnsi"/>
          <w:color w:val="323232"/>
        </w:rPr>
        <w:t>Personel placówki traktuje dziecko małoletnie z szacunkiem oraz uwzględnia jego godność i potrzeby.</w:t>
      </w:r>
    </w:p>
    <w:p w:rsidR="002733B1" w:rsidRPr="004C14BE" w:rsidRDefault="002733B1" w:rsidP="004C14BE">
      <w:pPr>
        <w:pStyle w:val="Akapitzlist"/>
        <w:numPr>
          <w:ilvl w:val="0"/>
          <w:numId w:val="2"/>
        </w:numPr>
        <w:spacing w:after="240" w:line="360" w:lineRule="auto"/>
        <w:jc w:val="both"/>
        <w:rPr>
          <w:rFonts w:eastAsia="Times New Roman" w:cstheme="minorHAnsi"/>
          <w:color w:val="323232"/>
        </w:rPr>
      </w:pPr>
      <w:r w:rsidRPr="004C14BE">
        <w:rPr>
          <w:rFonts w:eastAsia="Times New Roman" w:cstheme="minorHAnsi"/>
          <w:color w:val="323232"/>
        </w:rPr>
        <w:t>Personel działa w ramach obowiązującego prawa, przepisów wewnętrznych instytucji oraz swoich kompetencji.</w:t>
      </w:r>
    </w:p>
    <w:p w:rsidR="002733B1" w:rsidRPr="004C14BE" w:rsidRDefault="002733B1" w:rsidP="004C14BE">
      <w:pPr>
        <w:pStyle w:val="Akapitzlist"/>
        <w:numPr>
          <w:ilvl w:val="0"/>
          <w:numId w:val="2"/>
        </w:numPr>
        <w:spacing w:after="240" w:line="360" w:lineRule="auto"/>
        <w:jc w:val="both"/>
        <w:rPr>
          <w:rFonts w:eastAsia="Times New Roman" w:cstheme="minorHAnsi"/>
          <w:color w:val="323232"/>
        </w:rPr>
      </w:pPr>
      <w:r w:rsidRPr="004C14BE">
        <w:rPr>
          <w:rFonts w:eastAsia="Times New Roman" w:cstheme="minorHAnsi"/>
          <w:color w:val="323232"/>
        </w:rPr>
        <w:t xml:space="preserve">Niedopuszczalne jest podejmowanie jakichkolwiek czynności niedozwolonych określonych </w:t>
      </w:r>
      <w:r w:rsidR="004C14BE">
        <w:rPr>
          <w:rFonts w:eastAsia="Times New Roman" w:cstheme="minorHAnsi"/>
          <w:color w:val="323232"/>
        </w:rPr>
        <w:br/>
      </w:r>
      <w:r w:rsidRPr="004C14BE">
        <w:rPr>
          <w:rFonts w:eastAsia="Times New Roman" w:cstheme="minorHAnsi"/>
          <w:color w:val="323232"/>
        </w:rPr>
        <w:t>w niniejszej procedurze, w jakiejkolwiek formie.</w:t>
      </w:r>
    </w:p>
    <w:p w:rsidR="002733B1" w:rsidRPr="004C14BE" w:rsidRDefault="002733B1" w:rsidP="004C14BE">
      <w:pPr>
        <w:pStyle w:val="Akapitzlist"/>
        <w:numPr>
          <w:ilvl w:val="0"/>
          <w:numId w:val="2"/>
        </w:numPr>
        <w:spacing w:after="240" w:line="360" w:lineRule="auto"/>
        <w:jc w:val="both"/>
        <w:rPr>
          <w:rFonts w:eastAsia="Times New Roman" w:cstheme="minorHAnsi"/>
          <w:color w:val="323232"/>
        </w:rPr>
      </w:pPr>
      <w:r w:rsidRPr="004C14BE">
        <w:rPr>
          <w:rFonts w:eastAsia="Times New Roman" w:cstheme="minorHAnsi"/>
          <w:color w:val="323232"/>
        </w:rPr>
        <w:t xml:space="preserve">Zasady bezpiecznych relacji personelu z dziećmi obowiązują wszystkich pracowników, pedagogicznych </w:t>
      </w:r>
      <w:r w:rsidRPr="004C14BE">
        <w:rPr>
          <w:rFonts w:eastAsia="Times New Roman" w:cstheme="minorHAnsi"/>
          <w:color w:val="323232"/>
        </w:rPr>
        <w:br/>
        <w:t>i niepedagogicznych, stażystów i wolontariuszy.</w:t>
      </w:r>
    </w:p>
    <w:p w:rsidR="002733B1" w:rsidRPr="004C14BE" w:rsidRDefault="002733B1" w:rsidP="004C14BE">
      <w:pPr>
        <w:spacing w:after="240" w:line="360" w:lineRule="auto"/>
        <w:jc w:val="center"/>
        <w:rPr>
          <w:rFonts w:eastAsia="Times New Roman" w:cstheme="minorHAnsi"/>
          <w:b/>
          <w:bCs/>
          <w:color w:val="323232"/>
        </w:rPr>
      </w:pPr>
      <w:r w:rsidRPr="004C14BE">
        <w:rPr>
          <w:rFonts w:eastAsia="Times New Roman" w:cstheme="minorHAnsi"/>
          <w:b/>
          <w:bCs/>
          <w:color w:val="323232"/>
        </w:rPr>
        <w:t>§ 2</w:t>
      </w:r>
    </w:p>
    <w:p w:rsidR="002733B1" w:rsidRPr="004C14BE" w:rsidRDefault="002733B1" w:rsidP="004C14BE">
      <w:pPr>
        <w:pStyle w:val="Akapitzlist"/>
        <w:numPr>
          <w:ilvl w:val="0"/>
          <w:numId w:val="3"/>
        </w:numPr>
        <w:spacing w:after="240" w:line="360" w:lineRule="auto"/>
        <w:jc w:val="both"/>
        <w:rPr>
          <w:rFonts w:eastAsia="Times New Roman" w:cstheme="minorHAnsi"/>
          <w:color w:val="323232"/>
        </w:rPr>
      </w:pPr>
      <w:r w:rsidRPr="004C14BE">
        <w:rPr>
          <w:rFonts w:eastAsia="Times New Roman" w:cstheme="minorHAnsi"/>
          <w:color w:val="323232"/>
        </w:rPr>
        <w:t xml:space="preserve">Osoby wymienione w § 1 ust. 5 obowiązane są do utrzymywania profesjonalnej relacji </w:t>
      </w:r>
      <w:r w:rsidR="004C14BE">
        <w:rPr>
          <w:rFonts w:eastAsia="Times New Roman" w:cstheme="minorHAnsi"/>
          <w:color w:val="323232"/>
        </w:rPr>
        <w:br/>
      </w:r>
      <w:r w:rsidRPr="004C14BE">
        <w:rPr>
          <w:rFonts w:eastAsia="Times New Roman" w:cstheme="minorHAnsi"/>
          <w:color w:val="323232"/>
        </w:rPr>
        <w:t>z dziećmi i każdorazowego rozważenia, czy twoja reakcja, komunikat bądź działanie wobec dziecka są adekwatne do sytuacji, bezpieczne, uzasadnione i sprawiedliwe.</w:t>
      </w:r>
    </w:p>
    <w:p w:rsidR="002733B1" w:rsidRPr="004C14BE" w:rsidRDefault="002733B1" w:rsidP="004C14BE">
      <w:pPr>
        <w:pStyle w:val="Akapitzlist"/>
        <w:numPr>
          <w:ilvl w:val="0"/>
          <w:numId w:val="3"/>
        </w:numPr>
        <w:spacing w:after="240" w:line="360" w:lineRule="auto"/>
        <w:jc w:val="both"/>
        <w:rPr>
          <w:rFonts w:eastAsia="Times New Roman" w:cstheme="minorHAnsi"/>
          <w:color w:val="323232"/>
        </w:rPr>
      </w:pPr>
      <w:r w:rsidRPr="004C14BE">
        <w:rPr>
          <w:rFonts w:eastAsia="Times New Roman" w:cstheme="minorHAnsi"/>
          <w:color w:val="323232"/>
        </w:rPr>
        <w:t xml:space="preserve">Osoby wymienione w § 1 ust. 5 obowiązane są do działania w sposób otwarty </w:t>
      </w:r>
      <w:r w:rsidRPr="004C14BE">
        <w:rPr>
          <w:rFonts w:eastAsia="Times New Roman" w:cstheme="minorHAnsi"/>
          <w:color w:val="323232"/>
        </w:rPr>
        <w:br/>
        <w:t>i przejrzysty dla innych, aby zminimalizować ryzyko błędnej interpretacji twojego zachowania.</w:t>
      </w:r>
    </w:p>
    <w:p w:rsidR="002733B1" w:rsidRPr="004C14BE" w:rsidRDefault="002733B1" w:rsidP="004C14BE">
      <w:pPr>
        <w:spacing w:after="240" w:line="360" w:lineRule="auto"/>
        <w:jc w:val="center"/>
        <w:rPr>
          <w:rFonts w:eastAsia="Times New Roman" w:cstheme="minorHAnsi"/>
          <w:b/>
          <w:bCs/>
          <w:color w:val="323232"/>
        </w:rPr>
      </w:pPr>
      <w:r w:rsidRPr="004C14BE">
        <w:rPr>
          <w:rFonts w:eastAsia="Times New Roman" w:cstheme="minorHAnsi"/>
          <w:b/>
          <w:bCs/>
          <w:color w:val="323232"/>
        </w:rPr>
        <w:t>§ 3</w:t>
      </w:r>
    </w:p>
    <w:p w:rsidR="002733B1" w:rsidRPr="004C14BE" w:rsidRDefault="002733B1" w:rsidP="004C14BE">
      <w:pPr>
        <w:spacing w:before="100" w:beforeAutospacing="1" w:line="360" w:lineRule="auto"/>
        <w:ind w:left="360"/>
        <w:jc w:val="both"/>
        <w:rPr>
          <w:rFonts w:cstheme="minorHAnsi"/>
        </w:rPr>
      </w:pPr>
      <w:r w:rsidRPr="004C14BE">
        <w:rPr>
          <w:rFonts w:cstheme="minorHAnsi"/>
        </w:rPr>
        <w:t xml:space="preserve">Zasady bezpiecznych relacji z dzieckiem określają, jakie zachowania i praktyki są niedozwolone </w:t>
      </w:r>
      <w:r w:rsidR="004C14BE">
        <w:rPr>
          <w:rFonts w:cstheme="minorHAnsi"/>
        </w:rPr>
        <w:br/>
      </w:r>
      <w:r w:rsidRPr="004C14BE">
        <w:rPr>
          <w:rFonts w:cstheme="minorHAnsi"/>
        </w:rPr>
        <w:t>w pracy z dziećmi. Zasady bezpiecznych relacji są dostosowane do realiów funkcjonowania szkoły i dotyczą następujących obszarów:</w:t>
      </w:r>
    </w:p>
    <w:p w:rsidR="00FE13B3" w:rsidRPr="004C14BE" w:rsidRDefault="002733B1" w:rsidP="004C14BE">
      <w:pPr>
        <w:pStyle w:val="Akapitzlist"/>
        <w:numPr>
          <w:ilvl w:val="0"/>
          <w:numId w:val="1"/>
        </w:numPr>
        <w:spacing w:before="100" w:beforeAutospacing="1" w:line="360" w:lineRule="auto"/>
        <w:jc w:val="both"/>
        <w:rPr>
          <w:rFonts w:cstheme="minorHAnsi"/>
        </w:rPr>
      </w:pPr>
      <w:r w:rsidRPr="004C14BE">
        <w:rPr>
          <w:rFonts w:cstheme="minorHAnsi"/>
        </w:rPr>
        <w:t>Kontakt fizyczny z dzieckiem jest zjawiskiem nieuchronnym. Bezpośredni kontakt  z dzieckiem oparty jest na poszanowaniu intymności i godności dziecka.</w:t>
      </w:r>
    </w:p>
    <w:p w:rsidR="002733B1" w:rsidRPr="004C14BE" w:rsidRDefault="002733B1" w:rsidP="004C14BE">
      <w:pPr>
        <w:spacing w:before="100" w:beforeAutospacing="1" w:line="360" w:lineRule="auto"/>
        <w:ind w:left="720"/>
        <w:rPr>
          <w:rFonts w:cstheme="minorHAnsi"/>
        </w:rPr>
      </w:pPr>
      <w:r w:rsidRPr="004C14BE">
        <w:rPr>
          <w:rFonts w:cstheme="minorHAnsi"/>
        </w:rPr>
        <w:t>Przykładowe fo</w:t>
      </w:r>
      <w:r w:rsidR="004C14BE" w:rsidRPr="004C14BE">
        <w:rPr>
          <w:rFonts w:cstheme="minorHAnsi"/>
        </w:rPr>
        <w:t>rmy takiego kontaktu, to:</w:t>
      </w:r>
      <w:r w:rsidR="004C14BE" w:rsidRPr="004C14BE">
        <w:rPr>
          <w:rFonts w:cstheme="minorHAnsi"/>
        </w:rPr>
        <w:br/>
      </w:r>
      <w:r w:rsidRPr="004C14BE">
        <w:rPr>
          <w:rFonts w:cstheme="minorHAnsi"/>
        </w:rPr>
        <w:t>w zajęciach sportowo- rekreacyjnych</w:t>
      </w:r>
      <w:r w:rsidR="004C14BE" w:rsidRPr="004C14BE">
        <w:rPr>
          <w:rFonts w:cstheme="minorHAnsi"/>
        </w:rPr>
        <w:t xml:space="preserve"> </w:t>
      </w:r>
      <w:r w:rsidRPr="004C14BE">
        <w:rPr>
          <w:rFonts w:cstheme="minorHAnsi"/>
        </w:rPr>
        <w:t xml:space="preserve">reagowanie na potrzeby emocjonalne dziecka poprzez </w:t>
      </w:r>
      <w:r w:rsidRPr="004C14BE">
        <w:rPr>
          <w:rFonts w:cstheme="minorHAnsi"/>
        </w:rPr>
        <w:lastRenderedPageBreak/>
        <w:t xml:space="preserve">przytulenie się do dorosłego, etc; kontakty tego typu powinny mieć miejsce najlepiej </w:t>
      </w:r>
      <w:r w:rsidR="004C14BE" w:rsidRPr="004C14BE">
        <w:rPr>
          <w:rFonts w:cstheme="minorHAnsi"/>
        </w:rPr>
        <w:br/>
      </w:r>
      <w:r w:rsidRPr="004C14BE">
        <w:rPr>
          <w:rFonts w:cstheme="minorHAnsi"/>
        </w:rPr>
        <w:t>w obecności osób trzecich, przestrzeniach otwartych, pomieszczeniach monitorowanych, co w razie wątpliwości służy</w:t>
      </w:r>
      <w:r w:rsidR="004C14BE" w:rsidRPr="004C14BE">
        <w:rPr>
          <w:rFonts w:cstheme="minorHAnsi"/>
        </w:rPr>
        <w:t xml:space="preserve">ć powinno ich obiektywizacji, </w:t>
      </w:r>
      <w:r w:rsidRPr="004C14BE">
        <w:rPr>
          <w:rFonts w:cstheme="minorHAnsi"/>
        </w:rPr>
        <w:t>stanowcze interwencje wychowawcze prowadzone w bezpośrednim kontakcie fizycznym są dopuszczalne w sytuacjach zagrożenia życia</w:t>
      </w:r>
      <w:r w:rsidR="004C14BE" w:rsidRPr="004C14BE">
        <w:rPr>
          <w:rFonts w:cstheme="minorHAnsi"/>
        </w:rPr>
        <w:t xml:space="preserve"> i zdrowia dotyczących:</w:t>
      </w:r>
      <w:r w:rsidR="004C14BE" w:rsidRPr="004C14BE">
        <w:rPr>
          <w:rFonts w:cstheme="minorHAnsi"/>
        </w:rPr>
        <w:br/>
      </w:r>
      <w:r w:rsidR="004C14BE">
        <w:rPr>
          <w:rFonts w:cstheme="minorHAnsi"/>
        </w:rPr>
        <w:t>a</w:t>
      </w:r>
      <w:r w:rsidR="000B13CF">
        <w:rPr>
          <w:rFonts w:cstheme="minorHAnsi"/>
        </w:rPr>
        <w:t xml:space="preserve">) </w:t>
      </w:r>
      <w:r w:rsidRPr="004C14BE">
        <w:rPr>
          <w:rFonts w:cstheme="minorHAnsi"/>
        </w:rPr>
        <w:t>konfliktów pomiędzy podopiecznymi (rozdzielenie zwaśnionych, przytrzy</w:t>
      </w:r>
      <w:r w:rsidR="000B13CF">
        <w:rPr>
          <w:rFonts w:cstheme="minorHAnsi"/>
        </w:rPr>
        <w:t>manie, obezwładnienie),</w:t>
      </w:r>
      <w:r w:rsidR="000B13CF">
        <w:rPr>
          <w:rFonts w:cstheme="minorHAnsi"/>
        </w:rPr>
        <w:br/>
        <w:t xml:space="preserve">b) </w:t>
      </w:r>
      <w:r w:rsidRPr="004C14BE">
        <w:rPr>
          <w:rFonts w:cstheme="minorHAnsi"/>
        </w:rPr>
        <w:t xml:space="preserve">działań z zakresu pomocy </w:t>
      </w:r>
      <w:proofErr w:type="spellStart"/>
      <w:r w:rsidRPr="004C14BE">
        <w:rPr>
          <w:rFonts w:cstheme="minorHAnsi"/>
        </w:rPr>
        <w:t>przedmedycznej</w:t>
      </w:r>
      <w:proofErr w:type="spellEnd"/>
      <w:r w:rsidRPr="004C14BE">
        <w:rPr>
          <w:rFonts w:cstheme="minorHAnsi"/>
        </w:rPr>
        <w:t xml:space="preserve"> (dzia</w:t>
      </w:r>
      <w:r w:rsidR="000B13CF">
        <w:rPr>
          <w:rFonts w:cstheme="minorHAnsi"/>
        </w:rPr>
        <w:t>łania ratunkowe związane</w:t>
      </w:r>
      <w:r w:rsidR="000B13CF">
        <w:rPr>
          <w:rFonts w:cstheme="minorHAnsi"/>
        </w:rPr>
        <w:br/>
      </w:r>
      <w:r w:rsidRPr="004C14BE">
        <w:rPr>
          <w:rFonts w:cstheme="minorHAnsi"/>
        </w:rPr>
        <w:t>z udziel</w:t>
      </w:r>
      <w:r w:rsidR="000B13CF">
        <w:rPr>
          <w:rFonts w:cstheme="minorHAnsi"/>
        </w:rPr>
        <w:t>eniem pierwszej pomocy)</w:t>
      </w:r>
      <w:r w:rsidR="000B13CF">
        <w:rPr>
          <w:rFonts w:cstheme="minorHAnsi"/>
        </w:rPr>
        <w:br/>
        <w:t xml:space="preserve">c) </w:t>
      </w:r>
      <w:r w:rsidRPr="004C14BE">
        <w:rPr>
          <w:rFonts w:cstheme="minorHAnsi"/>
        </w:rPr>
        <w:t>zagrożenia lub paniki spowodowanej czynnikami zewnętrznymi (pożar</w:t>
      </w:r>
      <w:r w:rsidR="000B13CF">
        <w:rPr>
          <w:rFonts w:cstheme="minorHAnsi"/>
        </w:rPr>
        <w:t>, intensywne zjawiska</w:t>
      </w:r>
      <w:r w:rsidRPr="004C14BE">
        <w:rPr>
          <w:rFonts w:cstheme="minorHAnsi"/>
        </w:rPr>
        <w:t xml:space="preserve"> atmosferyczne, niebezpieczne </w:t>
      </w:r>
      <w:r w:rsidR="000B13CF">
        <w:rPr>
          <w:rFonts w:cstheme="minorHAnsi"/>
        </w:rPr>
        <w:t>zachowania osób trzecich itp.).</w:t>
      </w:r>
    </w:p>
    <w:p w:rsidR="002733B1" w:rsidRPr="004C14BE" w:rsidRDefault="002733B1" w:rsidP="004C14BE">
      <w:pPr>
        <w:spacing w:after="240" w:line="360" w:lineRule="auto"/>
        <w:jc w:val="center"/>
        <w:rPr>
          <w:rFonts w:eastAsia="Times New Roman" w:cstheme="minorHAnsi"/>
          <w:b/>
          <w:bCs/>
          <w:color w:val="323232"/>
        </w:rPr>
      </w:pPr>
      <w:r w:rsidRPr="004C14BE">
        <w:rPr>
          <w:rFonts w:eastAsia="Times New Roman" w:cstheme="minorHAnsi"/>
          <w:b/>
          <w:bCs/>
          <w:color w:val="323232"/>
        </w:rPr>
        <w:t xml:space="preserve">§ </w:t>
      </w:r>
      <w:r w:rsidR="00FE13B3" w:rsidRPr="004C14BE">
        <w:rPr>
          <w:rFonts w:eastAsia="Times New Roman" w:cstheme="minorHAnsi"/>
          <w:b/>
          <w:bCs/>
          <w:color w:val="323232"/>
        </w:rPr>
        <w:t>4</w:t>
      </w:r>
    </w:p>
    <w:p w:rsidR="002733B1" w:rsidRPr="004C14BE" w:rsidRDefault="002733B1" w:rsidP="000B13CF">
      <w:pPr>
        <w:pStyle w:val="Akapitzlist"/>
        <w:numPr>
          <w:ilvl w:val="0"/>
          <w:numId w:val="4"/>
        </w:numPr>
        <w:spacing w:after="240" w:line="360" w:lineRule="auto"/>
        <w:rPr>
          <w:rFonts w:eastAsia="Times New Roman" w:cstheme="minorHAnsi"/>
          <w:b/>
          <w:bCs/>
          <w:color w:val="323232"/>
        </w:rPr>
      </w:pPr>
      <w:r w:rsidRPr="004C14BE">
        <w:rPr>
          <w:rFonts w:cstheme="minorHAnsi"/>
        </w:rPr>
        <w:t>Niedopuszczalne są intencjonalne zachowania wzbudzające poczucie zag</w:t>
      </w:r>
      <w:r w:rsidR="000B13CF">
        <w:rPr>
          <w:rFonts w:cstheme="minorHAnsi"/>
        </w:rPr>
        <w:t>rożenia lub noszące znamiona:</w:t>
      </w:r>
      <w:r w:rsidR="000B13CF">
        <w:rPr>
          <w:rFonts w:cstheme="minorHAnsi"/>
        </w:rPr>
        <w:br/>
        <w:t xml:space="preserve">a) </w:t>
      </w:r>
      <w:r w:rsidRPr="004C14BE">
        <w:rPr>
          <w:rFonts w:cstheme="minorHAnsi"/>
        </w:rPr>
        <w:t>przemocy fizycznej (np. popychanie, uderzanie, wykręcanie rąk, duszenie, kopanie, sz</w:t>
      </w:r>
      <w:r w:rsidR="000B13CF">
        <w:rPr>
          <w:rFonts w:cstheme="minorHAnsi"/>
        </w:rPr>
        <w:t>arpanie, spoliczkowanie, itd.)</w:t>
      </w:r>
      <w:r w:rsidR="000B13CF">
        <w:rPr>
          <w:rFonts w:cstheme="minorHAnsi"/>
        </w:rPr>
        <w:br/>
        <w:t xml:space="preserve">b) </w:t>
      </w:r>
      <w:proofErr w:type="spellStart"/>
      <w:r w:rsidRPr="004C14BE">
        <w:rPr>
          <w:rFonts w:cstheme="minorHAnsi"/>
        </w:rPr>
        <w:t>erotyzowania</w:t>
      </w:r>
      <w:proofErr w:type="spellEnd"/>
      <w:r w:rsidRPr="004C14BE">
        <w:rPr>
          <w:rFonts w:cstheme="minorHAnsi"/>
        </w:rPr>
        <w:t xml:space="preserve"> relacji (flirt, dwuznaczny żart, rozmowa, czy c</w:t>
      </w:r>
      <w:r w:rsidR="000B13CF">
        <w:rPr>
          <w:rFonts w:cstheme="minorHAnsi"/>
        </w:rPr>
        <w:t>hoćby wyzywające spojrzenie),</w:t>
      </w:r>
      <w:r w:rsidR="000B13CF">
        <w:rPr>
          <w:rFonts w:cstheme="minorHAnsi"/>
        </w:rPr>
        <w:br/>
        <w:t xml:space="preserve">c) </w:t>
      </w:r>
      <w:proofErr w:type="spellStart"/>
      <w:r w:rsidR="000B13CF">
        <w:rPr>
          <w:rFonts w:cstheme="minorHAnsi"/>
        </w:rPr>
        <w:t>seksualizacji</w:t>
      </w:r>
      <w:proofErr w:type="spellEnd"/>
      <w:r w:rsidR="000B13CF">
        <w:rPr>
          <w:rFonts w:cstheme="minorHAnsi"/>
        </w:rPr>
        <w:t xml:space="preserve"> </w:t>
      </w:r>
      <w:r w:rsidRPr="004C14BE">
        <w:rPr>
          <w:rFonts w:cstheme="minorHAnsi"/>
        </w:rPr>
        <w:t>relacji (obcowanie płciowe i inne czynności seksualne)</w:t>
      </w:r>
    </w:p>
    <w:p w:rsidR="002733B1" w:rsidRPr="004C14BE" w:rsidRDefault="002733B1" w:rsidP="004C14BE">
      <w:pPr>
        <w:pStyle w:val="Akapitzlist"/>
        <w:numPr>
          <w:ilvl w:val="0"/>
          <w:numId w:val="4"/>
        </w:numPr>
        <w:spacing w:before="100" w:beforeAutospacing="1" w:line="360" w:lineRule="auto"/>
        <w:rPr>
          <w:rFonts w:cstheme="minorHAnsi"/>
        </w:rPr>
      </w:pPr>
      <w:r w:rsidRPr="004C14BE">
        <w:rPr>
          <w:rFonts w:cstheme="minorHAnsi"/>
        </w:rPr>
        <w:t>Komunikacja werbalna z dzieckiem powinna być pozbawiona akcentów wrogich, wulgarnych, agresywnych, złośliwie ironiczn</w:t>
      </w:r>
      <w:r w:rsidR="000B13CF">
        <w:rPr>
          <w:rFonts w:cstheme="minorHAnsi"/>
        </w:rPr>
        <w:t>ych. Komunikacja nie powinna:</w:t>
      </w:r>
      <w:r w:rsidR="000B13CF">
        <w:rPr>
          <w:rFonts w:cstheme="minorHAnsi"/>
        </w:rPr>
        <w:br/>
        <w:t xml:space="preserve">a) </w:t>
      </w:r>
      <w:r w:rsidRPr="004C14BE">
        <w:rPr>
          <w:rFonts w:cstheme="minorHAnsi"/>
        </w:rPr>
        <w:t>wzbudzać w dziecku poczucia zagrożen</w:t>
      </w:r>
      <w:r w:rsidR="000B13CF">
        <w:rPr>
          <w:rFonts w:cstheme="minorHAnsi"/>
        </w:rPr>
        <w:t>ia (groźby, wyzwiska, krzyk),</w:t>
      </w:r>
      <w:r w:rsidR="000B13CF">
        <w:rPr>
          <w:rFonts w:cstheme="minorHAnsi"/>
        </w:rPr>
        <w:br/>
        <w:t xml:space="preserve">b) </w:t>
      </w:r>
      <w:r w:rsidRPr="004C14BE">
        <w:rPr>
          <w:rFonts w:cstheme="minorHAnsi"/>
        </w:rPr>
        <w:t>poniżać i niszczyć poczucia wartości (np. wyzwiska, krzyk, negatywne ocenianie, reakcja nieadekwatna do sytuacji, wzbudzanie poc</w:t>
      </w:r>
      <w:r w:rsidR="000B13CF">
        <w:rPr>
          <w:rFonts w:cstheme="minorHAnsi"/>
        </w:rPr>
        <w:t>zucia winy, negowanie uczuć),</w:t>
      </w:r>
      <w:r w:rsidR="000B13CF">
        <w:rPr>
          <w:rFonts w:cstheme="minorHAnsi"/>
        </w:rPr>
        <w:br/>
        <w:t>c)</w:t>
      </w:r>
      <w:r w:rsidRPr="004C14BE">
        <w:rPr>
          <w:rFonts w:cstheme="minorHAnsi"/>
        </w:rPr>
        <w:t>upokarzać (publiczne wyszydzanie, n</w:t>
      </w:r>
      <w:r w:rsidR="000B13CF">
        <w:rPr>
          <w:rFonts w:cstheme="minorHAnsi"/>
        </w:rPr>
        <w:t>aigrywanie się, ośmieszanie),</w:t>
      </w:r>
      <w:r w:rsidR="000B13CF">
        <w:rPr>
          <w:rFonts w:cstheme="minorHAnsi"/>
        </w:rPr>
        <w:br/>
        <w:t>d)</w:t>
      </w:r>
      <w:r w:rsidRPr="004C14BE">
        <w:rPr>
          <w:rFonts w:cstheme="minorHAnsi"/>
        </w:rPr>
        <w:t xml:space="preserve">naruszać granic (nie zachowywanie odpowiedniego dystansu, obcesowość, podteksty </w:t>
      </w:r>
      <w:r w:rsidR="000B13CF">
        <w:rPr>
          <w:rFonts w:cstheme="minorHAnsi"/>
        </w:rPr>
        <w:br/>
      </w:r>
      <w:r w:rsidRPr="004C14BE">
        <w:rPr>
          <w:rFonts w:cstheme="minorHAnsi"/>
        </w:rPr>
        <w:t>o charakterze erotycznym);</w:t>
      </w:r>
    </w:p>
    <w:p w:rsidR="002733B1" w:rsidRPr="004C14BE" w:rsidRDefault="002733B1" w:rsidP="004C14BE">
      <w:pPr>
        <w:pStyle w:val="Akapitzlist"/>
        <w:numPr>
          <w:ilvl w:val="0"/>
          <w:numId w:val="4"/>
        </w:numPr>
        <w:spacing w:before="100" w:beforeAutospacing="1" w:line="360" w:lineRule="auto"/>
        <w:jc w:val="both"/>
        <w:rPr>
          <w:rFonts w:cstheme="minorHAnsi"/>
        </w:rPr>
      </w:pPr>
      <w:r w:rsidRPr="004C14BE">
        <w:rPr>
          <w:rFonts w:cstheme="minorHAnsi"/>
        </w:rPr>
        <w:t xml:space="preserve">Pracowników obowiązuje obiektywizm, sprawiedliwość, bezinteresowność i szacunek </w:t>
      </w:r>
      <w:r w:rsidR="000B13CF">
        <w:rPr>
          <w:rFonts w:cstheme="minorHAnsi"/>
        </w:rPr>
        <w:br/>
      </w:r>
      <w:r w:rsidRPr="004C14BE">
        <w:rPr>
          <w:rFonts w:cstheme="minorHAnsi"/>
        </w:rPr>
        <w:t xml:space="preserve">w traktowaniu oraz ocenie każdego ucznia bez względu na pochodzenie, rasę, wyznanie </w:t>
      </w:r>
      <w:r w:rsidR="000B13CF">
        <w:rPr>
          <w:rFonts w:cstheme="minorHAnsi"/>
        </w:rPr>
        <w:br/>
      </w:r>
      <w:r w:rsidRPr="004C14BE">
        <w:rPr>
          <w:rFonts w:cstheme="minorHAnsi"/>
        </w:rPr>
        <w:t>i narodowość. Równe traktowanie oznacza, że niedozwolone jest:</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a) </w:t>
      </w:r>
      <w:r w:rsidR="002733B1" w:rsidRPr="004C14BE">
        <w:rPr>
          <w:rFonts w:cstheme="minorHAnsi"/>
        </w:rPr>
        <w:t>wyłączne skupianie uwagi na wybranych dzieciach z jednoczesnym ignorowaniem potrzeb innych,</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b) </w:t>
      </w:r>
      <w:r w:rsidR="002733B1" w:rsidRPr="004C14BE">
        <w:rPr>
          <w:rFonts w:cstheme="minorHAnsi"/>
        </w:rPr>
        <w:t>nieuzasadnione dawanie przywilejów tylko wybranym i pozbawianie ich pozostałych</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c) </w:t>
      </w:r>
      <w:r w:rsidR="002733B1" w:rsidRPr="004C14BE">
        <w:rPr>
          <w:rFonts w:cstheme="minorHAnsi"/>
        </w:rPr>
        <w:t>nierówne i niesprawiedliwe przydzielanie zadań, nieadekwatne do możliwości i wieku</w:t>
      </w:r>
    </w:p>
    <w:p w:rsidR="002733B1" w:rsidRPr="004C14BE" w:rsidRDefault="000B13CF" w:rsidP="004C14BE">
      <w:pPr>
        <w:pStyle w:val="Akapitzlist"/>
        <w:spacing w:before="100" w:beforeAutospacing="1" w:line="360" w:lineRule="auto"/>
        <w:jc w:val="both"/>
        <w:rPr>
          <w:rFonts w:cstheme="minorHAnsi"/>
        </w:rPr>
      </w:pPr>
      <w:r>
        <w:rPr>
          <w:rFonts w:cstheme="minorHAnsi"/>
        </w:rPr>
        <w:t>d)</w:t>
      </w:r>
      <w:r w:rsidR="002733B1" w:rsidRPr="004C14BE">
        <w:rPr>
          <w:rFonts w:cstheme="minorHAnsi"/>
        </w:rPr>
        <w:t>zwalnianie z wykonywania obowiązków w nieuzasadnionych sytuacjach</w:t>
      </w:r>
    </w:p>
    <w:p w:rsidR="002733B1" w:rsidRPr="004C14BE" w:rsidRDefault="000B13CF" w:rsidP="004C14BE">
      <w:pPr>
        <w:pStyle w:val="Akapitzlist"/>
        <w:spacing w:before="100" w:beforeAutospacing="1" w:line="360" w:lineRule="auto"/>
        <w:jc w:val="both"/>
        <w:rPr>
          <w:rFonts w:cstheme="minorHAnsi"/>
        </w:rPr>
      </w:pPr>
      <w:r>
        <w:rPr>
          <w:rFonts w:cstheme="minorHAnsi"/>
        </w:rPr>
        <w:lastRenderedPageBreak/>
        <w:t xml:space="preserve">d) </w:t>
      </w:r>
      <w:r w:rsidR="002733B1" w:rsidRPr="004C14BE">
        <w:rPr>
          <w:rFonts w:cstheme="minorHAnsi"/>
        </w:rPr>
        <w:t>godzenie się, brak reakcji na nieformalną hierarchie grupową, dominacja w grupie przez negatywne jednostki, ustalanie przez nie i wdrażanie nieformalnych zasad</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e) </w:t>
      </w:r>
      <w:r w:rsidR="002733B1" w:rsidRPr="004C14BE">
        <w:rPr>
          <w:rFonts w:cstheme="minorHAnsi"/>
        </w:rPr>
        <w:t>przyzwolenie na wykorzystywanie młodszych i słabszych wychowanków przez silniejszych</w:t>
      </w:r>
    </w:p>
    <w:p w:rsidR="002733B1" w:rsidRPr="004C14BE" w:rsidRDefault="002733B1" w:rsidP="004C14BE">
      <w:pPr>
        <w:pStyle w:val="Akapitzlist"/>
        <w:numPr>
          <w:ilvl w:val="0"/>
          <w:numId w:val="4"/>
        </w:numPr>
        <w:spacing w:before="100" w:beforeAutospacing="1" w:line="360" w:lineRule="auto"/>
        <w:jc w:val="both"/>
        <w:rPr>
          <w:rFonts w:cstheme="minorHAnsi"/>
        </w:rPr>
      </w:pPr>
      <w:r w:rsidRPr="004C14BE">
        <w:rPr>
          <w:rFonts w:cstheme="minorHAnsi"/>
        </w:rPr>
        <w:t>Kontakty bezpośrednie i on-line z dzieckiem poza placówką powinny być:</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a) </w:t>
      </w:r>
      <w:r w:rsidR="002733B1" w:rsidRPr="004C14BE">
        <w:rPr>
          <w:rFonts w:cstheme="minorHAnsi"/>
        </w:rPr>
        <w:t>wcześniej omówione w gronie kadry pedagogicznej, mieć zaakceptowany plan, cel ściśle powiązane z wykonywaniem obowiązków służbowych, opiekuńczo- wychowawczych (np. towarzyszenie w realizowanych poza szkołą ważnych dla dziecka wydarzeniach wymagających wsparcia osoby dorosłej, zorganizowane przez placówkę wyjazdowe formy itd.),</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b) </w:t>
      </w:r>
      <w:r w:rsidR="002733B1" w:rsidRPr="004C14BE">
        <w:rPr>
          <w:rFonts w:cstheme="minorHAnsi"/>
        </w:rPr>
        <w:t xml:space="preserve">dokumentowane (zapisy w dokumentacji pracy wychowawczej, możliwość wykonania kopii/wydruku korespondencji mailowej, </w:t>
      </w:r>
      <w:proofErr w:type="spellStart"/>
      <w:r w:rsidR="002733B1" w:rsidRPr="004C14BE">
        <w:rPr>
          <w:rFonts w:cstheme="minorHAnsi"/>
        </w:rPr>
        <w:t>sms-owej</w:t>
      </w:r>
      <w:proofErr w:type="spellEnd"/>
      <w:r w:rsidR="002733B1" w:rsidRPr="004C14BE">
        <w:rPr>
          <w:rFonts w:cstheme="minorHAnsi"/>
        </w:rPr>
        <w:t>, zapisów na portalach społecznościowych odbywać się w miarę możliwości z wykorzystaniem sprzętu szkolnego</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c) </w:t>
      </w:r>
      <w:r w:rsidR="002733B1" w:rsidRPr="004C14BE">
        <w:rPr>
          <w:rFonts w:cstheme="minorHAnsi"/>
        </w:rPr>
        <w:t xml:space="preserve">niedopuszczalne jest utrzymywanie takich kontaktów celem zaspokojenia przez dorosłego własnych potrzeb społecznych lub emocjonalnych, namawiania do zachowań niezgodnych </w:t>
      </w:r>
      <w:r>
        <w:rPr>
          <w:rFonts w:cstheme="minorHAnsi"/>
        </w:rPr>
        <w:br/>
      </w:r>
      <w:r w:rsidR="002733B1" w:rsidRPr="004C14BE">
        <w:rPr>
          <w:rFonts w:cstheme="minorHAnsi"/>
        </w:rPr>
        <w:t>z prawem, dających poczucie bycia faworyzowanym, wyróżnianym</w:t>
      </w:r>
    </w:p>
    <w:p w:rsidR="002733B1" w:rsidRPr="004C14BE" w:rsidRDefault="002733B1" w:rsidP="004C14BE">
      <w:pPr>
        <w:pStyle w:val="Akapitzlist"/>
        <w:numPr>
          <w:ilvl w:val="0"/>
          <w:numId w:val="4"/>
        </w:numPr>
        <w:spacing w:before="100" w:beforeAutospacing="1" w:line="360" w:lineRule="auto"/>
        <w:jc w:val="both"/>
        <w:rPr>
          <w:rFonts w:cstheme="minorHAnsi"/>
        </w:rPr>
      </w:pPr>
      <w:r w:rsidRPr="004C14BE">
        <w:rPr>
          <w:rFonts w:cstheme="minorHAnsi"/>
        </w:rPr>
        <w:t>Transport, przemieszczanie się i warunki noclegowe:</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a) </w:t>
      </w:r>
      <w:r w:rsidR="002733B1" w:rsidRPr="004C14BE">
        <w:rPr>
          <w:rFonts w:cstheme="minorHAnsi"/>
        </w:rPr>
        <w:t>uczniowie w przypadku nagłego zachorowania mogą być odbierani ze szkoły jedynie przez opiekunów lub osoby przez nich upoważnione</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b) </w:t>
      </w:r>
      <w:r w:rsidR="002733B1" w:rsidRPr="004C14BE">
        <w:rPr>
          <w:rFonts w:cstheme="minorHAnsi"/>
        </w:rPr>
        <w:t>organizacja transportu, noclegu poza placówką powinna być uzasadniona (np. wyjazd na wycieczkę szkolną, zieloną szkołę lub wyjazd wakacyjny),</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c) </w:t>
      </w:r>
      <w:r w:rsidR="002733B1" w:rsidRPr="004C14BE">
        <w:rPr>
          <w:rFonts w:cstheme="minorHAnsi"/>
        </w:rPr>
        <w:t>opieka nad dziećmi w sytuacjach wyjazdowych powinna być zapewniona przez więcej niż jedną osobę i zgodna z przepisami o organizacji wyjazdów i wycieczek szkolnych.</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d) </w:t>
      </w:r>
      <w:r w:rsidR="002733B1" w:rsidRPr="004C14BE">
        <w:rPr>
          <w:rFonts w:cstheme="minorHAnsi"/>
        </w:rPr>
        <w:t xml:space="preserve">przy organizacji noclegu zakwaterowania brane pod uwagę jest pokrewieństwo, relacje </w:t>
      </w:r>
      <w:r>
        <w:rPr>
          <w:rFonts w:cstheme="minorHAnsi"/>
        </w:rPr>
        <w:br/>
      </w:r>
      <w:r w:rsidR="002733B1" w:rsidRPr="004C14BE">
        <w:rPr>
          <w:rFonts w:cstheme="minorHAnsi"/>
        </w:rPr>
        <w:t xml:space="preserve"> płeć podopiecznych</w:t>
      </w:r>
    </w:p>
    <w:p w:rsidR="002733B1" w:rsidRPr="004C14BE" w:rsidRDefault="002733B1" w:rsidP="004C14BE">
      <w:pPr>
        <w:pStyle w:val="Akapitzlist"/>
        <w:numPr>
          <w:ilvl w:val="0"/>
          <w:numId w:val="4"/>
        </w:numPr>
        <w:spacing w:before="100" w:beforeAutospacing="1" w:line="360" w:lineRule="auto"/>
        <w:jc w:val="both"/>
        <w:rPr>
          <w:rFonts w:cstheme="minorHAnsi"/>
        </w:rPr>
      </w:pPr>
      <w:r w:rsidRPr="004C14BE">
        <w:rPr>
          <w:rFonts w:cstheme="minorHAnsi"/>
        </w:rPr>
        <w:t>Dyscyplinowanie dziecka definiowane jako narzędzie „informacji zwrotnej" komunikujące dzieciom, że ich postawa w danej sytuacji nie jest właściwa, sprzeczna z oczekiwaniami i/lub nieefektywna; dyscyplina ma pobudzać do uczenia się, a nie powodować krzywdę dziecka; wiąże się ze stawianiem granic, kształtowaniem trwałego system wartości, adekwatnego poziomu samooceny oraz umiejętności podejmowania trafnych decyzji. Niedopuszczalne są wszelkie formy dyscyplinowania mające na celu upokorzenie, poniżenie oparte na wykorzystywaniu przewagi:</w:t>
      </w:r>
    </w:p>
    <w:p w:rsidR="002733B1" w:rsidRPr="004C14BE" w:rsidRDefault="000B13CF" w:rsidP="004C14BE">
      <w:pPr>
        <w:pStyle w:val="Akapitzlist"/>
        <w:spacing w:before="100" w:beforeAutospacing="1" w:line="360" w:lineRule="auto"/>
        <w:jc w:val="both"/>
        <w:rPr>
          <w:rFonts w:cstheme="minorHAnsi"/>
        </w:rPr>
      </w:pPr>
      <w:r>
        <w:rPr>
          <w:rFonts w:cstheme="minorHAnsi"/>
        </w:rPr>
        <w:t xml:space="preserve">a) </w:t>
      </w:r>
      <w:r w:rsidR="002733B1" w:rsidRPr="004C14BE">
        <w:rPr>
          <w:rFonts w:cstheme="minorHAnsi"/>
        </w:rPr>
        <w:t>fizycznej (agresja, stosowanie kar fizycznych, środków przymusu bezpośredniego, krępowanie, izolowanie; uniemożliwianie realizacji podstawowych potrzeb fizjologicznych; pozbawianie snu, pokarmu, ekspozycja na zimno, ciepło itp.; prace fizyczne nieadekwatne do możliwości, dopuszczanie się zachowań o charakterze seksualnym)</w:t>
      </w:r>
    </w:p>
    <w:p w:rsidR="002733B1" w:rsidRPr="004C14BE" w:rsidRDefault="000B13CF" w:rsidP="004C14BE">
      <w:pPr>
        <w:pStyle w:val="Akapitzlist"/>
        <w:spacing w:before="100" w:beforeAutospacing="1" w:line="360" w:lineRule="auto"/>
        <w:jc w:val="both"/>
        <w:rPr>
          <w:rFonts w:cstheme="minorHAnsi"/>
        </w:rPr>
      </w:pPr>
      <w:r>
        <w:rPr>
          <w:rFonts w:cstheme="minorHAnsi"/>
        </w:rPr>
        <w:lastRenderedPageBreak/>
        <w:t xml:space="preserve">b) </w:t>
      </w:r>
      <w:r w:rsidR="002733B1" w:rsidRPr="004C14BE">
        <w:rPr>
          <w:rFonts w:cstheme="minorHAnsi"/>
        </w:rPr>
        <w:t>psychicznej (dominacja poprzez krzyk, groźby, wzbudzanie poczucia winy, naruszanie poczucia własnej wartości, lekceważenie potrzeb psychicznych np. bezpieczeństwa, przynależności, miłości, symulacje wzbudzające strach i obawy o życie własne i rodziny)</w:t>
      </w:r>
    </w:p>
    <w:p w:rsidR="004C14BE" w:rsidRPr="004C14BE" w:rsidRDefault="002733B1" w:rsidP="004C14BE">
      <w:pPr>
        <w:pStyle w:val="Akapitzlist"/>
        <w:numPr>
          <w:ilvl w:val="0"/>
          <w:numId w:val="4"/>
        </w:numPr>
        <w:spacing w:before="100" w:beforeAutospacing="1" w:line="360" w:lineRule="auto"/>
        <w:jc w:val="both"/>
        <w:rPr>
          <w:rFonts w:cstheme="minorHAnsi"/>
          <w:b/>
        </w:rPr>
      </w:pPr>
      <w:r w:rsidRPr="004C14BE">
        <w:rPr>
          <w:rFonts w:cstheme="minorHAnsi"/>
        </w:rPr>
        <w:t>Rodzice i opiekunowie prawni uczniów mają prawo do wszelkich informacji na temat funkcjonowania dziecka na terenie szkoły, w trakcie wycieczek i innych wydarzeń organizowanych przez szkołę. Informacje na temat dziecka udzielane są jedynie jego rodzicom lub opiekunom prawnym.</w:t>
      </w:r>
      <w:r w:rsidRPr="004C14BE">
        <w:rPr>
          <w:rFonts w:cstheme="minorHAnsi"/>
        </w:rPr>
        <w:cr/>
      </w:r>
      <w:r w:rsidR="004C14BE" w:rsidRPr="004C14BE">
        <w:rPr>
          <w:rFonts w:cstheme="minorHAnsi"/>
          <w:b/>
        </w:rPr>
        <w:br w:type="page"/>
      </w:r>
    </w:p>
    <w:p w:rsidR="002733B1" w:rsidRPr="004C14BE" w:rsidRDefault="002733B1" w:rsidP="004C14BE">
      <w:pPr>
        <w:pStyle w:val="Akapitzlist"/>
        <w:spacing w:before="100" w:beforeAutospacing="1" w:after="0" w:line="360" w:lineRule="auto"/>
        <w:jc w:val="center"/>
        <w:rPr>
          <w:rFonts w:cstheme="minorHAnsi"/>
          <w:b/>
        </w:rPr>
      </w:pPr>
      <w:r w:rsidRPr="004C14BE">
        <w:rPr>
          <w:rFonts w:cstheme="minorHAnsi"/>
          <w:b/>
        </w:rPr>
        <w:lastRenderedPageBreak/>
        <w:t>KODEKS POSTĘPOWANIA Z DZIECKIEM</w:t>
      </w:r>
    </w:p>
    <w:p w:rsidR="002733B1" w:rsidRPr="004C14BE" w:rsidRDefault="002733B1" w:rsidP="004C14BE">
      <w:pPr>
        <w:spacing w:before="100" w:beforeAutospacing="1" w:line="360" w:lineRule="auto"/>
        <w:jc w:val="both"/>
        <w:rPr>
          <w:rFonts w:cstheme="minorHAnsi"/>
        </w:rPr>
      </w:pPr>
      <w:r w:rsidRPr="004C14BE">
        <w:rPr>
          <w:rFonts w:cstheme="minorHAnsi"/>
        </w:rPr>
        <w:t>1. Personel placówki:</w:t>
      </w:r>
    </w:p>
    <w:p w:rsidR="002733B1" w:rsidRPr="004C14BE" w:rsidRDefault="002733B1" w:rsidP="004C14BE">
      <w:pPr>
        <w:spacing w:before="100" w:beforeAutospacing="1" w:line="360" w:lineRule="auto"/>
        <w:jc w:val="both"/>
        <w:rPr>
          <w:rFonts w:cstheme="minorHAnsi"/>
        </w:rPr>
      </w:pPr>
      <w:r w:rsidRPr="004C14BE">
        <w:rPr>
          <w:rFonts w:cstheme="minorHAnsi"/>
        </w:rPr>
        <w:t>a) szanuje godność ucznia, jako osoby: akceptuje go, uznaje jego prawa, rozwija samodzielność myślenia i refleksyjność oraz pozwala mu wyrażać własne poglądy,</w:t>
      </w:r>
    </w:p>
    <w:p w:rsidR="002733B1" w:rsidRPr="004C14BE" w:rsidRDefault="002733B1" w:rsidP="004C14BE">
      <w:pPr>
        <w:spacing w:before="100" w:beforeAutospacing="1" w:line="360" w:lineRule="auto"/>
        <w:jc w:val="both"/>
        <w:rPr>
          <w:rFonts w:cstheme="minorHAnsi"/>
        </w:rPr>
      </w:pPr>
      <w:r w:rsidRPr="004C14BE">
        <w:rPr>
          <w:rFonts w:cstheme="minorHAnsi"/>
        </w:rPr>
        <w:t>b) pamięta, że pierwszymi i głównymi wychowawcami dzieci są rodzice lub opiekunowie prawni, szanuje ich prawa oraz wspomaga w procesie wychowania,</w:t>
      </w:r>
    </w:p>
    <w:p w:rsidR="002733B1" w:rsidRPr="004C14BE" w:rsidRDefault="002733B1" w:rsidP="004C14BE">
      <w:pPr>
        <w:spacing w:before="100" w:beforeAutospacing="1" w:line="360" w:lineRule="auto"/>
        <w:jc w:val="both"/>
        <w:rPr>
          <w:rFonts w:cstheme="minorHAnsi"/>
        </w:rPr>
      </w:pPr>
      <w:r w:rsidRPr="004C14BE">
        <w:rPr>
          <w:rFonts w:cstheme="minorHAnsi"/>
        </w:rPr>
        <w:t>c) traktuje indywidualnie każde dziecko, starając się rozumieć jego potrzeby i wspomagać jego możliwości,</w:t>
      </w:r>
    </w:p>
    <w:p w:rsidR="002733B1" w:rsidRPr="004C14BE" w:rsidRDefault="002733B1" w:rsidP="004C14BE">
      <w:pPr>
        <w:spacing w:before="100" w:beforeAutospacing="1" w:line="360" w:lineRule="auto"/>
        <w:jc w:val="both"/>
        <w:rPr>
          <w:rFonts w:cstheme="minorHAnsi"/>
        </w:rPr>
      </w:pPr>
      <w:r w:rsidRPr="004C14BE">
        <w:rPr>
          <w:rFonts w:cstheme="minorHAnsi"/>
        </w:rPr>
        <w:t>d) poprzez działania pedagogiczne i własną postawę, wspomaga ucznia w procesie integralnego rozwoju i doskonalenia oraz czyni go współuczestnikiem i współtwórcą tego procesu,</w:t>
      </w:r>
    </w:p>
    <w:p w:rsidR="002733B1" w:rsidRPr="004C14BE" w:rsidRDefault="002733B1" w:rsidP="004C14BE">
      <w:pPr>
        <w:spacing w:before="100" w:beforeAutospacing="1" w:line="360" w:lineRule="auto"/>
        <w:jc w:val="both"/>
        <w:rPr>
          <w:rFonts w:cstheme="minorHAnsi"/>
        </w:rPr>
      </w:pPr>
      <w:r w:rsidRPr="004C14BE">
        <w:rPr>
          <w:rFonts w:cstheme="minorHAnsi"/>
        </w:rPr>
        <w:t>e) wychowuje ucznia w duchu odpowiedzialności za własne czyny i ponoszenia konsekwencji dokonanych wyborów,</w:t>
      </w:r>
    </w:p>
    <w:p w:rsidR="002733B1" w:rsidRPr="004C14BE" w:rsidRDefault="002733B1" w:rsidP="004C14BE">
      <w:pPr>
        <w:spacing w:before="100" w:beforeAutospacing="1" w:line="360" w:lineRule="auto"/>
        <w:jc w:val="both"/>
        <w:rPr>
          <w:rFonts w:cstheme="minorHAnsi"/>
        </w:rPr>
      </w:pPr>
      <w:r w:rsidRPr="004C14BE">
        <w:rPr>
          <w:rFonts w:cstheme="minorHAnsi"/>
        </w:rPr>
        <w:t>f) uczy zasad kultury osobistej oraz wpływa na kształtowanie postaw prorodzinnych ucznia,</w:t>
      </w:r>
    </w:p>
    <w:p w:rsidR="002733B1" w:rsidRPr="004C14BE" w:rsidRDefault="002733B1" w:rsidP="004C14BE">
      <w:pPr>
        <w:spacing w:before="100" w:beforeAutospacing="1" w:line="360" w:lineRule="auto"/>
        <w:jc w:val="both"/>
        <w:rPr>
          <w:rFonts w:cstheme="minorHAnsi"/>
        </w:rPr>
      </w:pPr>
      <w:r w:rsidRPr="004C14BE">
        <w:rPr>
          <w:rFonts w:cstheme="minorHAnsi"/>
        </w:rPr>
        <w:t>g) wychowuje swoich uczniów w duchu współdziałania i współżycia w grupie, ucząc jednocześnie poszanowania zasad szlachetnego współzawodnictwa.</w:t>
      </w:r>
    </w:p>
    <w:p w:rsidR="002733B1" w:rsidRPr="004C14BE" w:rsidRDefault="002733B1" w:rsidP="004C14BE">
      <w:pPr>
        <w:spacing w:before="100" w:beforeAutospacing="1" w:line="360" w:lineRule="auto"/>
        <w:jc w:val="both"/>
        <w:rPr>
          <w:rFonts w:cstheme="minorHAnsi"/>
        </w:rPr>
      </w:pPr>
      <w:r w:rsidRPr="004C14BE">
        <w:rPr>
          <w:rFonts w:cstheme="minorHAnsi"/>
        </w:rPr>
        <w:t xml:space="preserve">2. Stosunek pracowników do ucznia cechuje: życzliwość, wyrozumiałość i cierpliwość,  a jednocześnie stanowczość </w:t>
      </w:r>
      <w:r w:rsidRPr="004C14BE">
        <w:rPr>
          <w:rFonts w:cstheme="minorHAnsi"/>
        </w:rPr>
        <w:br/>
        <w:t>i konsekwencja w stosowaniu ustalonych kryteriów wymagań.</w:t>
      </w:r>
    </w:p>
    <w:p w:rsidR="002733B1" w:rsidRPr="004C14BE" w:rsidRDefault="002733B1" w:rsidP="004C14BE">
      <w:pPr>
        <w:spacing w:before="100" w:beforeAutospacing="1" w:line="360" w:lineRule="auto"/>
        <w:jc w:val="both"/>
        <w:rPr>
          <w:rFonts w:cstheme="minorHAnsi"/>
        </w:rPr>
      </w:pPr>
      <w:r w:rsidRPr="004C14BE">
        <w:rPr>
          <w:rFonts w:cstheme="minorHAnsi"/>
        </w:rPr>
        <w:t xml:space="preserve">3. Pracowników obowiązuje obiektywizm, sprawiedliwość, bezinteresowność i szacunek </w:t>
      </w:r>
      <w:r w:rsidR="004C14BE">
        <w:rPr>
          <w:rFonts w:cstheme="minorHAnsi"/>
        </w:rPr>
        <w:br/>
      </w:r>
      <w:r w:rsidRPr="004C14BE">
        <w:rPr>
          <w:rFonts w:cstheme="minorHAnsi"/>
        </w:rPr>
        <w:t>w traktowaniu i ocenie każdego ucznia bez względu na okoliczności.</w:t>
      </w:r>
    </w:p>
    <w:sectPr w:rsidR="002733B1" w:rsidRPr="004C14BE" w:rsidSect="004C14B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1809"/>
    <w:multiLevelType w:val="hybridMultilevel"/>
    <w:tmpl w:val="191C84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FFF4930"/>
    <w:multiLevelType w:val="hybridMultilevel"/>
    <w:tmpl w:val="2654A7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853484F"/>
    <w:multiLevelType w:val="hybridMultilevel"/>
    <w:tmpl w:val="B4524CA6"/>
    <w:lvl w:ilvl="0" w:tplc="A9406998">
      <w:start w:val="1"/>
      <w:numFmt w:val="decimal"/>
      <w:lvlText w:val="%1."/>
      <w:lvlJc w:val="left"/>
      <w:pPr>
        <w:ind w:left="720" w:hanging="360"/>
      </w:pPr>
      <w:rPr>
        <w:rFonts w:eastAsiaTheme="minorEastAsia"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970201F"/>
    <w:multiLevelType w:val="hybridMultilevel"/>
    <w:tmpl w:val="1BA87D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7BE60026"/>
    <w:multiLevelType w:val="hybridMultilevel"/>
    <w:tmpl w:val="55DC62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E6665FD"/>
    <w:multiLevelType w:val="hybridMultilevel"/>
    <w:tmpl w:val="B418AE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83377B"/>
    <w:rsid w:val="000B13CF"/>
    <w:rsid w:val="002130B7"/>
    <w:rsid w:val="002733B1"/>
    <w:rsid w:val="004C14BE"/>
    <w:rsid w:val="0083377B"/>
    <w:rsid w:val="00CF3B4B"/>
    <w:rsid w:val="00D21AE7"/>
    <w:rsid w:val="00D565E8"/>
    <w:rsid w:val="00FE13B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3B4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33B1"/>
    <w:pPr>
      <w:spacing w:after="200" w:line="276" w:lineRule="auto"/>
      <w:ind w:left="720"/>
      <w:contextualSpacing/>
    </w:pPr>
  </w:style>
  <w:style w:type="paragraph" w:styleId="Tekstdymka">
    <w:name w:val="Balloon Text"/>
    <w:basedOn w:val="Normalny"/>
    <w:link w:val="TekstdymkaZnak"/>
    <w:uiPriority w:val="99"/>
    <w:semiHidden/>
    <w:unhideWhenUsed/>
    <w:rsid w:val="002130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130B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1294</Words>
  <Characters>7766</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Kowalczyk</dc:creator>
  <cp:keywords/>
  <dc:description/>
  <cp:lastModifiedBy>Użytkownik systemu Windows</cp:lastModifiedBy>
  <cp:revision>5</cp:revision>
  <cp:lastPrinted>2024-02-13T15:59:00Z</cp:lastPrinted>
  <dcterms:created xsi:type="dcterms:W3CDTF">2024-01-30T11:21:00Z</dcterms:created>
  <dcterms:modified xsi:type="dcterms:W3CDTF">2024-10-31T12:23:00Z</dcterms:modified>
</cp:coreProperties>
</file>