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_rels/document.xml.rels" ContentType="application/vnd.openxmlformats-package.relationships+xml"/>
  <Override PartName="/word/_rels/header1.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Spacing"/>
        <w:ind w:left="6096" w:hanging="0"/>
        <w:rPr>
          <w:bCs/>
          <w:i/>
          <w:i/>
        </w:rPr>
      </w:pPr>
      <w:r>
        <w:rPr>
          <w:b/>
          <w:bCs/>
          <w:i/>
        </w:rPr>
        <w:t>Załącznik nr 1</w:t>
      </w:r>
      <w:r>
        <w:rPr>
          <w:bCs/>
          <w:i/>
        </w:rPr>
        <w:br/>
        <w:t>do pisma o zużytych i zbędnych składnikach majątku ruchomego</w:t>
      </w:r>
    </w:p>
    <w:p>
      <w:pPr>
        <w:pStyle w:val="Normal"/>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jc w:val="center"/>
        <w:rPr>
          <w:rFonts w:ascii="Calibri" w:hAnsi="Calibri" w:cs="Calibri" w:asciiTheme="minorHAnsi" w:cstheme="minorHAnsi" w:hAnsiTheme="minorHAnsi"/>
          <w:b/>
          <w:bCs/>
          <w:sz w:val="22"/>
          <w:szCs w:val="22"/>
        </w:rPr>
      </w:pPr>
      <w:r>
        <w:rPr>
          <w:rFonts w:cs="Calibri" w:ascii="Calibri" w:hAnsi="Calibri" w:asciiTheme="minorHAnsi" w:cstheme="minorHAnsi" w:hAnsiTheme="minorHAnsi"/>
          <w:b/>
          <w:bCs/>
          <w:sz w:val="22"/>
          <w:szCs w:val="22"/>
        </w:rPr>
        <w:t>Wykaz zużytych i zbędnych składników majątku ruchomego</w:t>
      </w:r>
    </w:p>
    <w:p>
      <w:pPr>
        <w:pStyle w:val="Normal"/>
        <w:jc w:val="center"/>
        <w:rPr>
          <w:rFonts w:ascii="Calibri" w:hAnsi="Calibri" w:cs="Calibri" w:asciiTheme="minorHAnsi" w:cstheme="minorHAnsi" w:hAnsiTheme="minorHAnsi"/>
          <w:b/>
          <w:bCs/>
          <w:sz w:val="22"/>
          <w:szCs w:val="22"/>
        </w:rPr>
      </w:pPr>
      <w:r>
        <w:rPr>
          <w:rFonts w:cs="Calibri" w:ascii="Calibri" w:hAnsi="Calibri" w:asciiTheme="minorHAnsi" w:cstheme="minorHAnsi" w:hAnsiTheme="minorHAnsi"/>
          <w:b/>
          <w:bCs/>
          <w:sz w:val="22"/>
          <w:szCs w:val="22"/>
        </w:rPr>
        <w:t>Szkoły Podstawowej nr 22 im. Gabriela Narutowicza w Częstochowie</w:t>
      </w:r>
    </w:p>
    <w:p>
      <w:pPr>
        <w:pStyle w:val="Normal"/>
        <w:jc w:val="center"/>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rPr>
          <w:rFonts w:ascii="Calibri" w:hAnsi="Calibri" w:cs="Calibri" w:asciiTheme="minorHAnsi" w:cstheme="minorHAnsi" w:hAnsiTheme="minorHAnsi"/>
          <w:sz w:val="22"/>
          <w:szCs w:val="22"/>
        </w:rPr>
      </w:pPr>
      <w:r>
        <w:rPr>
          <w:rFonts w:cs="Calibri" w:cstheme="minorHAnsi" w:ascii="Calibri" w:hAnsi="Calibri"/>
          <w:sz w:val="22"/>
          <w:szCs w:val="22"/>
        </w:rPr>
      </w:r>
    </w:p>
    <w:tbl>
      <w:tblPr>
        <w:tblW w:w="9640" w:type="dxa"/>
        <w:jc w:val="left"/>
        <w:tblInd w:w="-147" w:type="dxa"/>
        <w:tblLayout w:type="fixed"/>
        <w:tblCellMar>
          <w:top w:w="0" w:type="dxa"/>
          <w:left w:w="70" w:type="dxa"/>
          <w:bottom w:w="0" w:type="dxa"/>
          <w:right w:w="70" w:type="dxa"/>
        </w:tblCellMar>
        <w:tblLook w:firstRow="1" w:noVBand="1" w:lastRow="0" w:firstColumn="1" w:lastColumn="0" w:noHBand="0" w:val="04a0"/>
      </w:tblPr>
      <w:tblGrid>
        <w:gridCol w:w="426"/>
        <w:gridCol w:w="1843"/>
        <w:gridCol w:w="1559"/>
        <w:gridCol w:w="708"/>
        <w:gridCol w:w="1275"/>
        <w:gridCol w:w="1277"/>
        <w:gridCol w:w="2551"/>
      </w:tblGrid>
      <w:tr>
        <w:trPr>
          <w:trHeight w:val="690" w:hRule="atLeast"/>
        </w:trPr>
        <w:tc>
          <w:tcPr>
            <w:tcW w:w="426" w:type="dxa"/>
            <w:tcBorders>
              <w:top w:val="single" w:sz="4" w:space="0" w:color="000000"/>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b/>
                <w:bCs/>
                <w:sz w:val="22"/>
                <w:szCs w:val="22"/>
              </w:rPr>
            </w:pPr>
            <w:r>
              <w:rPr>
                <w:rFonts w:cs="Calibri" w:ascii="Calibri" w:hAnsi="Calibri"/>
                <w:b/>
                <w:bCs/>
                <w:sz w:val="22"/>
                <w:szCs w:val="22"/>
              </w:rPr>
              <w:t xml:space="preserve">Lp. </w:t>
            </w:r>
          </w:p>
        </w:tc>
        <w:tc>
          <w:tcPr>
            <w:tcW w:w="1843" w:type="dxa"/>
            <w:tcBorders>
              <w:top w:val="single" w:sz="4" w:space="0" w:color="000000"/>
              <w:bottom w:val="single" w:sz="4" w:space="0" w:color="000000"/>
              <w:right w:val="single" w:sz="4" w:space="0" w:color="000000"/>
            </w:tcBorders>
            <w:shd w:color="auto" w:fill="auto" w:val="clear"/>
            <w:vAlign w:val="center"/>
          </w:tcPr>
          <w:p>
            <w:pPr>
              <w:pStyle w:val="Normal"/>
              <w:widowControl w:val="false"/>
              <w:rPr>
                <w:rFonts w:ascii="Calibri" w:hAnsi="Calibri" w:cs="Calibri"/>
                <w:b/>
                <w:bCs/>
                <w:sz w:val="22"/>
                <w:szCs w:val="22"/>
              </w:rPr>
            </w:pPr>
            <w:r>
              <w:rPr>
                <w:rFonts w:cs="Calibri" w:ascii="Calibri" w:hAnsi="Calibri"/>
                <w:b/>
                <w:bCs/>
                <w:sz w:val="22"/>
                <w:szCs w:val="22"/>
              </w:rPr>
              <w:t>Nazwa składnika</w:t>
            </w:r>
          </w:p>
        </w:tc>
        <w:tc>
          <w:tcPr>
            <w:tcW w:w="1559"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b/>
                <w:bCs/>
                <w:sz w:val="22"/>
                <w:szCs w:val="22"/>
              </w:rPr>
            </w:pPr>
            <w:r>
              <w:rPr>
                <w:rFonts w:cs="Calibri" w:ascii="Calibri" w:hAnsi="Calibri"/>
                <w:b/>
                <w:bCs/>
                <w:sz w:val="22"/>
                <w:szCs w:val="22"/>
              </w:rPr>
              <w:t>Numer inwentarzowy</w:t>
            </w:r>
          </w:p>
        </w:tc>
        <w:tc>
          <w:tcPr>
            <w:tcW w:w="708"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b/>
                <w:bCs/>
                <w:color w:val="000000"/>
                <w:sz w:val="22"/>
                <w:szCs w:val="22"/>
              </w:rPr>
            </w:pPr>
            <w:r>
              <w:rPr>
                <w:rFonts w:cs="Calibri" w:ascii="Calibri" w:hAnsi="Calibri"/>
                <w:b/>
                <w:bCs/>
                <w:color w:val="000000"/>
                <w:sz w:val="22"/>
                <w:szCs w:val="22"/>
              </w:rPr>
              <w:t>Ilość sztuk</w:t>
            </w:r>
          </w:p>
        </w:tc>
        <w:tc>
          <w:tcPr>
            <w:tcW w:w="1275"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b/>
                <w:bCs/>
                <w:color w:val="000000"/>
                <w:sz w:val="22"/>
                <w:szCs w:val="22"/>
              </w:rPr>
            </w:pPr>
            <w:r>
              <w:rPr>
                <w:rFonts w:cs="Calibri" w:ascii="Calibri" w:hAnsi="Calibri"/>
                <w:b/>
                <w:bCs/>
                <w:color w:val="000000"/>
                <w:sz w:val="22"/>
                <w:szCs w:val="22"/>
              </w:rPr>
              <w:t>Wartość początkowa [zł]</w:t>
            </w:r>
          </w:p>
        </w:tc>
        <w:tc>
          <w:tcPr>
            <w:tcW w:w="1277"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b/>
                <w:bCs/>
                <w:color w:val="000000"/>
                <w:sz w:val="22"/>
                <w:szCs w:val="22"/>
              </w:rPr>
            </w:pPr>
            <w:r>
              <w:rPr>
                <w:rFonts w:cs="Calibri" w:ascii="Calibri" w:hAnsi="Calibri"/>
                <w:b/>
                <w:bCs/>
                <w:color w:val="000000"/>
                <w:sz w:val="22"/>
                <w:szCs w:val="22"/>
              </w:rPr>
              <w:t>Kategoria majątku</w:t>
            </w:r>
          </w:p>
        </w:tc>
        <w:tc>
          <w:tcPr>
            <w:tcW w:w="2551" w:type="dxa"/>
            <w:tcBorders>
              <w:top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b/>
                <w:bCs/>
                <w:color w:val="000000"/>
                <w:sz w:val="22"/>
                <w:szCs w:val="22"/>
              </w:rPr>
            </w:pPr>
            <w:r>
              <w:rPr>
                <w:rFonts w:cs="Calibri" w:ascii="Calibri" w:hAnsi="Calibri"/>
                <w:b/>
                <w:bCs/>
                <w:color w:val="000000"/>
                <w:sz w:val="22"/>
                <w:szCs w:val="22"/>
              </w:rPr>
              <w:t>Propozycja zagospodarowania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1</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Laptop LENOVO</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SP22/808-1/15</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1570,81</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 - elktrośmieci</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2</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Regał na książki</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SP22/808-3/10</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0,50</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3</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Regał na książki</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SP22/808-3/15</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0,06</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4</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Regał na książki</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SP22/808-3/17</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0,06</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5</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Regał na książki</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SP22/808-3/36</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1,20</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6</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Regał na książki</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SP22/808-3/38</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1,20</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7</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Regał na książki</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SP22/808-3/39</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1,20</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8</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Regał na książki</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SP22/808-3/40</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1,20</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9</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Głośniki ENCORE P-109</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Ewidencja ilościowa</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 - elktrośmieci</w:t>
            </w:r>
          </w:p>
        </w:tc>
      </w:tr>
      <w:tr>
        <w:trPr>
          <w:trHeight w:val="600" w:hRule="atLeast"/>
        </w:trPr>
        <w:tc>
          <w:tcPr>
            <w:tcW w:w="426" w:type="dxa"/>
            <w:tcBorders>
              <w:left w:val="single" w:sz="4" w:space="0" w:color="000000"/>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sz w:val="22"/>
                <w:szCs w:val="22"/>
              </w:rPr>
            </w:pPr>
            <w:r>
              <w:rPr>
                <w:rFonts w:cs="Calibri" w:ascii="Calibri" w:hAnsi="Calibri"/>
                <w:sz w:val="22"/>
                <w:szCs w:val="22"/>
              </w:rPr>
              <w:t>10</w:t>
            </w:r>
          </w:p>
        </w:tc>
        <w:tc>
          <w:tcPr>
            <w:tcW w:w="1843"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Niszczarka FELLOWES</w:t>
            </w:r>
          </w:p>
        </w:tc>
        <w:tc>
          <w:tcPr>
            <w:tcW w:w="1559"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sz w:val="22"/>
                <w:szCs w:val="22"/>
              </w:rPr>
            </w:pPr>
            <w:r>
              <w:rPr>
                <w:rFonts w:cs="Calibri" w:ascii="Calibri" w:hAnsi="Calibri"/>
                <w:sz w:val="22"/>
                <w:szCs w:val="22"/>
              </w:rPr>
              <w:t>SP22/808-11/8</w:t>
            </w:r>
          </w:p>
        </w:tc>
        <w:tc>
          <w:tcPr>
            <w:tcW w:w="708"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1</w:t>
            </w:r>
          </w:p>
        </w:tc>
        <w:tc>
          <w:tcPr>
            <w:tcW w:w="1275"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482,16</w:t>
            </w:r>
          </w:p>
        </w:tc>
        <w:tc>
          <w:tcPr>
            <w:tcW w:w="1277" w:type="dxa"/>
            <w:tcBorders>
              <w:bottom w:val="single" w:sz="4" w:space="0" w:color="000000"/>
              <w:right w:val="single" w:sz="4" w:space="0" w:color="000000"/>
            </w:tcBorders>
            <w:shd w:color="auto" w:fill="auto" w:val="clear"/>
            <w:vAlign w:val="center"/>
          </w:tcPr>
          <w:p>
            <w:pPr>
              <w:pStyle w:val="Normal"/>
              <w:widowControl w:val="false"/>
              <w:jc w:val="center"/>
              <w:rPr>
                <w:rFonts w:ascii="Calibri" w:hAnsi="Calibri" w:cs="Calibri"/>
                <w:color w:val="000000"/>
                <w:sz w:val="22"/>
                <w:szCs w:val="22"/>
              </w:rPr>
            </w:pPr>
            <w:r>
              <w:rPr>
                <w:rFonts w:cs="Calibri" w:ascii="Calibri" w:hAnsi="Calibri"/>
                <w:color w:val="000000"/>
                <w:sz w:val="22"/>
                <w:szCs w:val="22"/>
              </w:rPr>
              <w:t>Zużyte</w:t>
            </w:r>
          </w:p>
        </w:tc>
        <w:tc>
          <w:tcPr>
            <w:tcW w:w="2551" w:type="dxa"/>
            <w:tcBorders>
              <w:bottom w:val="single" w:sz="4" w:space="0" w:color="000000"/>
              <w:right w:val="single" w:sz="4" w:space="0" w:color="000000"/>
            </w:tcBorders>
            <w:shd w:color="auto" w:fill="auto" w:val="clear"/>
            <w:vAlign w:val="center"/>
          </w:tcPr>
          <w:p>
            <w:pPr>
              <w:pStyle w:val="Normal"/>
              <w:widowControl w:val="false"/>
              <w:rPr>
                <w:rFonts w:ascii="Calibri" w:hAnsi="Calibri" w:cs="Calibri"/>
                <w:color w:val="000000"/>
                <w:sz w:val="22"/>
                <w:szCs w:val="22"/>
              </w:rPr>
            </w:pPr>
            <w:r>
              <w:rPr>
                <w:rFonts w:cs="Calibri" w:ascii="Calibri" w:hAnsi="Calibri"/>
                <w:color w:val="000000"/>
                <w:sz w:val="22"/>
                <w:szCs w:val="22"/>
              </w:rPr>
              <w:t>Nieodpłatne przekazanie/ likwidacja - elktrośmieci</w:t>
            </w:r>
          </w:p>
        </w:tc>
      </w:tr>
    </w:tbl>
    <w:p>
      <w:pPr>
        <w:pStyle w:val="Normal"/>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jc w:val="both"/>
        <w:rPr>
          <w:rFonts w:ascii="Calibri" w:hAnsi="Calibri" w:cs="Calibri" w:asciiTheme="minorHAnsi" w:cstheme="minorHAnsi" w:hAnsiTheme="minorHAnsi"/>
          <w:sz w:val="22"/>
          <w:szCs w:val="22"/>
        </w:rPr>
      </w:pPr>
      <w:r>
        <w:rPr>
          <w:rFonts w:cs="Calibri" w:ascii="Calibri" w:hAnsi="Calibri" w:asciiTheme="minorHAnsi" w:cstheme="minorHAnsi" w:hAnsiTheme="minorHAnsi"/>
          <w:b/>
          <w:bCs/>
          <w:sz w:val="22"/>
          <w:szCs w:val="22"/>
        </w:rPr>
        <w:t>Uwagi:</w:t>
      </w:r>
      <w:r>
        <w:rPr>
          <w:rFonts w:cs="Calibri" w:ascii="Calibri" w:hAnsi="Calibri" w:asciiTheme="minorHAnsi" w:cstheme="minorHAnsi" w:hAnsiTheme="minorHAnsi"/>
          <w:sz w:val="22"/>
          <w:szCs w:val="22"/>
        </w:rPr>
        <w:t xml:space="preserve"> w/w sprzęt, urządzenia techniczne wyeksploatowane są codziennym długotrwałym użytkowaniem. Przywrócenie stanu pierwotnego nie jest możliwe ze względu na zmiany techniczne, uszkodzenia mechaniczne, niską wartość urządzenia gdzie naprawa lub dostosowanie techniczne jest nieopłacalne. Niektóre elementy mogą zostać pobrane jako części zamienne.</w:t>
      </w:r>
    </w:p>
    <w:p>
      <w:pPr>
        <w:pStyle w:val="Normal"/>
        <w:jc w:val="bot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jc w:val="both"/>
        <w:rPr>
          <w:rFonts w:ascii="Calibri" w:hAnsi="Calibri" w:cs="Calibri" w:asciiTheme="minorHAnsi" w:cstheme="minorHAnsi" w:hAnsiTheme="minorHAnsi"/>
          <w:sz w:val="22"/>
          <w:szCs w:val="22"/>
        </w:rPr>
      </w:pPr>
      <w:r>
        <w:rPr>
          <w:rFonts w:cs="Calibri" w:cstheme="minorHAnsi" w:ascii="Calibri" w:hAnsi="Calibri"/>
          <w:sz w:val="22"/>
          <w:szCs w:val="22"/>
        </w:rPr>
      </w:r>
    </w:p>
    <w:p>
      <w:pPr>
        <w:pStyle w:val="Normal"/>
        <w:spacing w:lineRule="auto" w:line="259"/>
        <w:ind w:left="5245"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 Magdalena Papalska</w:t>
      </w:r>
    </w:p>
    <w:p>
      <w:pPr>
        <w:pStyle w:val="Normal"/>
        <w:spacing w:lineRule="auto" w:line="259"/>
        <w:ind w:left="5245"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Dyrektor Szkoły Podstawowej nr 22</w:t>
      </w:r>
    </w:p>
    <w:p>
      <w:pPr>
        <w:pStyle w:val="Normal"/>
        <w:spacing w:lineRule="auto" w:line="259"/>
        <w:ind w:left="5245"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im. Gabriela Narutowicza</w:t>
      </w:r>
    </w:p>
    <w:p>
      <w:pPr>
        <w:pStyle w:val="Normal"/>
        <w:spacing w:lineRule="auto" w:line="259"/>
        <w:ind w:left="5245" w:hanging="0"/>
        <w:rPr>
          <w:rFonts w:ascii="Calibri" w:hAnsi="Calibri" w:cs="Calibri" w:asciiTheme="minorHAnsi" w:cstheme="minorHAnsi" w:hAnsiTheme="minorHAnsi"/>
          <w:sz w:val="22"/>
          <w:szCs w:val="22"/>
        </w:rPr>
      </w:pPr>
      <w:r>
        <w:rPr>
          <w:rFonts w:cs="Calibri" w:ascii="Calibri" w:hAnsi="Calibri" w:asciiTheme="minorHAnsi" w:cstheme="minorHAnsi" w:hAnsiTheme="minorHAnsi"/>
          <w:sz w:val="22"/>
          <w:szCs w:val="22"/>
        </w:rPr>
        <w:t>w Częstochowie</w:t>
      </w:r>
    </w:p>
    <w:sectPr>
      <w:headerReference w:type="default" r:id="rId2"/>
      <w:type w:val="nextPage"/>
      <w:pgSz w:w="11906" w:h="16838"/>
      <w:pgMar w:left="1417" w:right="1417" w:gutter="0" w:header="708" w:top="1417" w:footer="0"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Times New Roman">
    <w:charset w:val="ee"/>
    <w:family w:val="roman"/>
    <w:pitch w:val="variable"/>
  </w:font>
  <w:font w:name="Liberation Sans">
    <w:altName w:val="Arial"/>
    <w:charset w:val="ee"/>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ind w:left="1418" w:hanging="0"/>
      <w:jc w:val="center"/>
      <w:rPr>
        <w:rFonts w:ascii="Calibri" w:hAnsi="Calibri" w:cs="Calibri" w:asciiTheme="minorHAnsi" w:cstheme="minorHAnsi" w:hAnsiTheme="minorHAnsi"/>
        <w:b/>
        <w:sz w:val="28"/>
      </w:rPr>
    </w:pPr>
    <w:r>
      <w:drawing>
        <wp:anchor behindDoc="1" distT="0" distB="0" distL="0" distR="0" simplePos="0" locked="0" layoutInCell="0" allowOverlap="1" relativeHeight="2">
          <wp:simplePos x="0" y="0"/>
          <wp:positionH relativeFrom="margin">
            <wp:align>left</wp:align>
          </wp:positionH>
          <wp:positionV relativeFrom="paragraph">
            <wp:posOffset>7620</wp:posOffset>
          </wp:positionV>
          <wp:extent cx="885825" cy="913765"/>
          <wp:effectExtent l="0" t="0" r="0" b="0"/>
          <wp:wrapNone/>
          <wp:docPr id="1" name="Obraz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
                  <pic:cNvPicPr>
                    <a:picLocks noChangeAspect="1" noChangeArrowheads="1"/>
                  </pic:cNvPicPr>
                </pic:nvPicPr>
                <pic:blipFill>
                  <a:blip r:embed="rId1"/>
                  <a:stretch>
                    <a:fillRect/>
                  </a:stretch>
                </pic:blipFill>
                <pic:spPr bwMode="auto">
                  <a:xfrm>
                    <a:off x="0" y="0"/>
                    <a:ext cx="885825" cy="913765"/>
                  </a:xfrm>
                  <a:prstGeom prst="rect">
                    <a:avLst/>
                  </a:prstGeom>
                </pic:spPr>
              </pic:pic>
            </a:graphicData>
          </a:graphic>
        </wp:anchor>
      </w:drawing>
    </w:r>
    <w:r>
      <w:rPr>
        <w:rFonts w:cs="Calibri" w:ascii="Calibri" w:hAnsi="Calibri" w:asciiTheme="minorHAnsi" w:cstheme="minorHAnsi" w:hAnsiTheme="minorHAnsi"/>
        <w:b/>
        <w:sz w:val="28"/>
      </w:rPr>
      <w:t>Szkoła Podstawowa nr 22 im. Gabriela Narutowicza</w:t>
    </w:r>
  </w:p>
  <w:p>
    <w:pPr>
      <w:pStyle w:val="Normal"/>
      <w:ind w:left="1418" w:hanging="0"/>
      <w:jc w:val="center"/>
      <w:rPr>
        <w:rFonts w:ascii="Calibri" w:hAnsi="Calibri" w:cs="Calibri" w:asciiTheme="minorHAnsi" w:cstheme="minorHAnsi" w:hAnsiTheme="minorHAnsi"/>
        <w:b/>
      </w:rPr>
    </w:pPr>
    <w:r>
      <w:rPr>
        <w:rFonts w:cs="Calibri" w:ascii="Calibri" w:hAnsi="Calibri" w:asciiTheme="minorHAnsi" w:cstheme="minorHAnsi" w:hAnsiTheme="minorHAnsi"/>
        <w:b/>
        <w:sz w:val="28"/>
      </w:rPr>
      <w:t>w Częstochowie</w:t>
    </w:r>
  </w:p>
  <w:p>
    <w:pPr>
      <w:pStyle w:val="Normal"/>
      <w:ind w:left="1416" w:firstLine="24"/>
      <w:jc w:val="both"/>
      <w:rPr>
        <w:rFonts w:ascii="Calibri" w:hAnsi="Calibri" w:cs="Calibri" w:asciiTheme="minorHAnsi" w:cstheme="minorHAnsi" w:hAnsiTheme="minorHAnsi"/>
        <w:b/>
        <w:lang w:val="de-DE"/>
      </w:rPr>
    </w:pPr>
    <w:r>
      <w:rPr>
        <w:rFonts w:cs="Calibri" w:ascii="Calibri" w:hAnsi="Calibri" w:asciiTheme="minorHAnsi" w:cstheme="minorHAnsi" w:hAnsiTheme="minorHAnsi"/>
        <w:b/>
        <w:lang w:val="de-DE"/>
      </w:rPr>
      <w:t>e-mail: sp22@edukacja.czestochowa.pl</w:t>
    </w:r>
  </w:p>
  <w:p>
    <w:pPr>
      <w:pStyle w:val="Normal"/>
      <w:ind w:left="1416" w:firstLine="24"/>
      <w:jc w:val="both"/>
      <w:rPr>
        <w:rFonts w:ascii="Calibri" w:hAnsi="Calibri" w:cs="Calibri" w:asciiTheme="minorHAnsi" w:cstheme="minorHAnsi" w:hAnsiTheme="minorHAnsi"/>
        <w:b/>
        <w:lang w:val="de-DE"/>
      </w:rPr>
    </w:pPr>
    <w:r>
      <w:rPr>
        <w:rFonts w:cs="Calibri" w:ascii="Calibri" w:hAnsi="Calibri" w:asciiTheme="minorHAnsi" w:cstheme="minorHAnsi" w:hAnsiTheme="minorHAnsi"/>
        <w:b/>
        <w:lang w:val="de-DE"/>
      </w:rPr>
      <w:t>tel.: 34/324-62-24</w:t>
    </w:r>
  </w:p>
  <w:p>
    <w:pPr>
      <w:pStyle w:val="Normal"/>
      <w:pBdr>
        <w:bottom w:val="single" w:sz="6" w:space="1" w:color="000000"/>
      </w:pBdr>
      <w:jc w:val="both"/>
      <w:rPr>
        <w:rFonts w:ascii="Calibri" w:hAnsi="Calibri" w:cs="Calibri" w:asciiTheme="minorHAnsi" w:cstheme="minorHAnsi" w:hAnsiTheme="minorHAnsi"/>
        <w:b/>
        <w:sz w:val="20"/>
      </w:rPr>
    </w:pPr>
    <w:r>
      <w:rPr>
        <w:rFonts w:cs="Calibri" w:ascii="Calibri" w:hAnsi="Calibri" w:asciiTheme="minorHAnsi" w:cstheme="minorHAnsi" w:hAnsiTheme="minorHAnsi"/>
        <w:b/>
        <w:lang w:val="de-DE"/>
      </w:rPr>
      <w:tab/>
      <w:tab/>
      <w:t>www:</w:t>
    </w:r>
    <w:r>
      <w:rPr>
        <w:rFonts w:cs="Calibri" w:ascii="Calibri" w:hAnsi="Calibri" w:asciiTheme="minorHAnsi" w:cstheme="minorHAnsi" w:hAnsiTheme="minorHAnsi"/>
        <w:b/>
      </w:rPr>
      <w:t xml:space="preserve"> </w:t>
    </w:r>
    <w:r>
      <w:rPr>
        <w:rStyle w:val="HTMLCite"/>
        <w:rFonts w:cs="Calibri" w:ascii="Calibri" w:hAnsi="Calibri" w:asciiTheme="minorHAnsi" w:cstheme="minorHAnsi" w:hAnsiTheme="minorHAnsi"/>
        <w:b/>
      </w:rPr>
      <w:t>sp22czest.szkolnastrona.pl</w:t>
    </w:r>
    <w:r>
      <w:rPr>
        <w:rFonts w:cs="Calibri" w:ascii="Calibri" w:hAnsi="Calibri" w:asciiTheme="minorHAnsi" w:cstheme="minorHAnsi" w:hAnsiTheme="minorHAnsi"/>
        <w:b/>
        <w:sz w:val="20"/>
      </w:rPr>
      <w:tab/>
      <w:tab/>
      <w:tab/>
      <w:t>42-202 Częstochowa, ul. Żabia 1</w:t>
    </w:r>
  </w:p>
</w:hdr>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l-PL"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uiPriority="0"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53667"/>
    <w:pPr>
      <w:widowControl/>
      <w:bidi w:val="0"/>
      <w:spacing w:lineRule="auto" w:line="240" w:before="0" w:after="0"/>
      <w:jc w:val="left"/>
    </w:pPr>
    <w:rPr>
      <w:rFonts w:ascii="Times New Roman" w:hAnsi="Times New Roman" w:eastAsia="Times New Roman" w:cs="Times New Roman"/>
      <w:color w:val="auto"/>
      <w:kern w:val="0"/>
      <w:sz w:val="24"/>
      <w:szCs w:val="24"/>
      <w:lang w:eastAsia="pl-PL" w:val="pl-PL" w:bidi="ar-SA"/>
    </w:rPr>
  </w:style>
  <w:style w:type="character" w:styleId="DefaultParagraphFont" w:default="1">
    <w:name w:val="Default Paragraph Font"/>
    <w:uiPriority w:val="1"/>
    <w:semiHidden/>
    <w:unhideWhenUsed/>
    <w:qFormat/>
    <w:rPr/>
  </w:style>
  <w:style w:type="character" w:styleId="HTMLCite">
    <w:name w:val="HTML Cite"/>
    <w:basedOn w:val="DefaultParagraphFont"/>
    <w:qFormat/>
    <w:rsid w:val="00b53667"/>
    <w:rPr>
      <w:i/>
      <w:iCs/>
    </w:rPr>
  </w:style>
  <w:style w:type="character" w:styleId="NagwekZnak" w:customStyle="1">
    <w:name w:val="Nagłówek Znak"/>
    <w:basedOn w:val="DefaultParagraphFont"/>
    <w:uiPriority w:val="99"/>
    <w:qFormat/>
    <w:rsid w:val="00b53667"/>
    <w:rPr>
      <w:rFonts w:ascii="Times New Roman" w:hAnsi="Times New Roman" w:eastAsia="Times New Roman" w:cs="Times New Roman"/>
      <w:sz w:val="24"/>
      <w:szCs w:val="24"/>
      <w:lang w:eastAsia="pl-PL"/>
    </w:rPr>
  </w:style>
  <w:style w:type="character" w:styleId="StopkaZnak" w:customStyle="1">
    <w:name w:val="Stopka Znak"/>
    <w:basedOn w:val="DefaultParagraphFont"/>
    <w:uiPriority w:val="99"/>
    <w:qFormat/>
    <w:rsid w:val="00b53667"/>
    <w:rPr>
      <w:rFonts w:ascii="Times New Roman" w:hAnsi="Times New Roman" w:eastAsia="Times New Roman" w:cs="Times New Roman"/>
      <w:sz w:val="24"/>
      <w:szCs w:val="24"/>
      <w:lang w:eastAsia="pl-PL"/>
    </w:rPr>
  </w:style>
  <w:style w:type="character" w:styleId="Czeinternetowe">
    <w:name w:val="Hyperlink"/>
    <w:basedOn w:val="DefaultParagraphFont"/>
    <w:uiPriority w:val="99"/>
    <w:unhideWhenUsed/>
    <w:rsid w:val="00b53667"/>
    <w:rPr>
      <w:color w:val="0563C1" w:themeColor="hyperlink"/>
      <w:u w:val="single"/>
    </w:rPr>
  </w:style>
  <w:style w:type="character" w:styleId="UnresolvedMention">
    <w:name w:val="Unresolved Mention"/>
    <w:basedOn w:val="DefaultParagraphFont"/>
    <w:uiPriority w:val="99"/>
    <w:semiHidden/>
    <w:unhideWhenUsed/>
    <w:qFormat/>
    <w:rsid w:val="00b53667"/>
    <w:rPr>
      <w:color w:val="605E5C"/>
      <w:shd w:fill="E1DFDD" w:val="clear"/>
    </w:rPr>
  </w:style>
  <w:style w:type="character" w:styleId="TekstprzypisukocowegoZnak" w:customStyle="1">
    <w:name w:val="Tekst przypisu końcowego Znak"/>
    <w:basedOn w:val="DefaultParagraphFont"/>
    <w:uiPriority w:val="99"/>
    <w:semiHidden/>
    <w:qFormat/>
    <w:rsid w:val="00b53667"/>
    <w:rPr>
      <w:rFonts w:ascii="Times New Roman" w:hAnsi="Times New Roman" w:eastAsia="Times New Roman" w:cs="Times New Roman"/>
      <w:sz w:val="20"/>
      <w:szCs w:val="20"/>
      <w:lang w:eastAsia="pl-PL"/>
    </w:rPr>
  </w:style>
  <w:style w:type="character" w:styleId="Znakiprzypiswkocowych">
    <w:name w:val="Znaki przypisów końcowych"/>
    <w:basedOn w:val="DefaultParagraphFont"/>
    <w:uiPriority w:val="99"/>
    <w:semiHidden/>
    <w:unhideWhenUsed/>
    <w:qFormat/>
    <w:rsid w:val="00b53667"/>
    <w:rPr>
      <w:vertAlign w:val="superscript"/>
    </w:rPr>
  </w:style>
  <w:style w:type="character" w:styleId="Zakotwiczenieprzypisukocowego">
    <w:name w:val="Endnote Reference"/>
    <w:rPr>
      <w:vertAlign w:val="superscript"/>
    </w:rPr>
  </w:style>
  <w:style w:type="paragraph" w:styleId="Nagwek">
    <w:name w:val="Nagłówek"/>
    <w:basedOn w:val="Normal"/>
    <w:next w:val="Tretekstu"/>
    <w:qFormat/>
    <w:pPr>
      <w:keepNext w:val="true"/>
      <w:spacing w:before="240" w:after="120"/>
    </w:pPr>
    <w:rPr>
      <w:rFonts w:ascii="Liberation Sans" w:hAnsi="Liberation Sans" w:eastAsia="Microsoft YaHei" w:cs="Arial"/>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 w:type="paragraph" w:styleId="Gwkaistopka">
    <w:name w:val="Główka i stopka"/>
    <w:basedOn w:val="Normal"/>
    <w:qFormat/>
    <w:pPr/>
    <w:rPr/>
  </w:style>
  <w:style w:type="paragraph" w:styleId="Gwka">
    <w:name w:val="Header"/>
    <w:basedOn w:val="Normal"/>
    <w:link w:val="NagwekZnak"/>
    <w:uiPriority w:val="99"/>
    <w:unhideWhenUsed/>
    <w:rsid w:val="00b53667"/>
    <w:pPr>
      <w:tabs>
        <w:tab w:val="clear" w:pos="708"/>
        <w:tab w:val="center" w:pos="4536" w:leader="none"/>
        <w:tab w:val="right" w:pos="9072" w:leader="none"/>
      </w:tabs>
    </w:pPr>
    <w:rPr/>
  </w:style>
  <w:style w:type="paragraph" w:styleId="Stopka">
    <w:name w:val="Footer"/>
    <w:basedOn w:val="Normal"/>
    <w:link w:val="StopkaZnak"/>
    <w:uiPriority w:val="99"/>
    <w:unhideWhenUsed/>
    <w:rsid w:val="00b53667"/>
    <w:pPr>
      <w:tabs>
        <w:tab w:val="clear" w:pos="708"/>
        <w:tab w:val="center" w:pos="4536" w:leader="none"/>
        <w:tab w:val="right" w:pos="9072" w:leader="none"/>
      </w:tabs>
    </w:pPr>
    <w:rPr/>
  </w:style>
  <w:style w:type="paragraph" w:styleId="Przypiskocowy">
    <w:name w:val="Endnote Text"/>
    <w:basedOn w:val="Normal"/>
    <w:link w:val="TekstprzypisukocowegoZnak"/>
    <w:uiPriority w:val="99"/>
    <w:semiHidden/>
    <w:unhideWhenUsed/>
    <w:rsid w:val="00b53667"/>
    <w:pPr/>
    <w:rPr>
      <w:sz w:val="20"/>
      <w:szCs w:val="20"/>
    </w:rPr>
  </w:style>
  <w:style w:type="paragraph" w:styleId="NoSpacing">
    <w:name w:val="No Spacing"/>
    <w:qFormat/>
    <w:rsid w:val="000d58a8"/>
    <w:pPr>
      <w:widowControl/>
      <w:suppressAutoHyphens w:val="true"/>
      <w:bidi w:val="0"/>
      <w:spacing w:lineRule="auto" w:line="240" w:before="0" w:after="0"/>
      <w:jc w:val="left"/>
    </w:pPr>
    <w:rPr>
      <w:rFonts w:ascii="Calibri" w:hAnsi="Calibri" w:eastAsia="Calibri" w:cs="Calibri" w:asciiTheme="minorHAnsi" w:eastAsiaTheme="minorHAnsi" w:hAnsiTheme="minorHAnsi"/>
      <w:color w:val="auto"/>
      <w:kern w:val="2"/>
      <w:sz w:val="22"/>
      <w:szCs w:val="22"/>
      <w:lang w:eastAsia="ar-SA" w:val="pl-PL" w:bidi="ar-SA"/>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163</TotalTime>
  <Application>LibreOffice/7.5.1.2$Windows_X86_64 LibreOffice_project/fcbaee479e84c6cd81291587d2ee68cba099e129</Application>
  <AppVersion>15.0000</AppVersion>
  <Pages>1</Pages>
  <Words>231</Words>
  <Characters>1610</Characters>
  <CharactersWithSpaces>1756</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2024-12-05T11:49:00Z</dcterms:created>
  <dc:creator>Sekretariat</dc:creator>
  <dc:description/>
  <dc:language>pl-PL</dc:language>
  <cp:lastModifiedBy>Sekretariat</cp:lastModifiedBy>
  <dcterms:modified xsi:type="dcterms:W3CDTF">2024-12-13T14:17:00Z</dcterms:modified>
  <cp:revision>5</cp:revision>
  <dc:subject/>
  <dc:title/>
</cp:coreProperties>
</file>

<file path=docProps/custom.xml><?xml version="1.0" encoding="utf-8"?>
<Properties xmlns="http://schemas.openxmlformats.org/officeDocument/2006/custom-properties" xmlns:vt="http://schemas.openxmlformats.org/officeDocument/2006/docPropsVTypes"/>
</file>