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7834B1C" w:rsidR="00BE787D" w:rsidRPr="00657374" w:rsidRDefault="00000000" w:rsidP="005746E5">
      <w:pPr>
        <w:pStyle w:val="Nagwek3"/>
        <w:spacing w:before="0" w:line="275" w:lineRule="auto"/>
        <w:jc w:val="center"/>
        <w:rPr>
          <w:rFonts w:asciiTheme="majorHAnsi" w:eastAsia="Google Sans" w:hAnsiTheme="majorHAnsi" w:cstheme="majorHAnsi"/>
          <w:sz w:val="24"/>
          <w:szCs w:val="24"/>
        </w:rPr>
      </w:pPr>
      <w:r w:rsidRPr="00657374">
        <w:rPr>
          <w:rFonts w:asciiTheme="majorHAnsi" w:eastAsia="Google Sans" w:hAnsiTheme="majorHAnsi" w:cstheme="majorHAnsi"/>
          <w:sz w:val="24"/>
          <w:szCs w:val="24"/>
        </w:rPr>
        <w:t xml:space="preserve">ZARZĄDZENIE NR </w:t>
      </w:r>
      <w:r w:rsidR="005746E5" w:rsidRPr="00657374">
        <w:rPr>
          <w:rFonts w:asciiTheme="majorHAnsi" w:eastAsia="Google Sans" w:hAnsiTheme="majorHAnsi" w:cstheme="majorHAnsi"/>
          <w:sz w:val="24"/>
          <w:szCs w:val="24"/>
        </w:rPr>
        <w:t>18</w:t>
      </w:r>
      <w:r w:rsidRPr="00657374">
        <w:rPr>
          <w:rFonts w:asciiTheme="majorHAnsi" w:eastAsia="Google Sans" w:hAnsiTheme="majorHAnsi" w:cstheme="majorHAnsi"/>
          <w:sz w:val="24"/>
          <w:szCs w:val="24"/>
        </w:rPr>
        <w:t>/2026</w:t>
      </w:r>
    </w:p>
    <w:p w14:paraId="00000002" w14:textId="77777777" w:rsidR="00BE787D" w:rsidRPr="00657374" w:rsidRDefault="00000000" w:rsidP="005746E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657374">
        <w:rPr>
          <w:rFonts w:asciiTheme="majorHAnsi" w:eastAsia="Google Sans" w:hAnsiTheme="majorHAnsi" w:cstheme="majorHAnsi"/>
          <w:b/>
          <w:bCs/>
          <w:sz w:val="24"/>
          <w:szCs w:val="24"/>
        </w:rPr>
        <w:t>Dyrektora Zespołu Szkół Samochodowych w Częstochowie</w:t>
      </w:r>
    </w:p>
    <w:p w14:paraId="00000003" w14:textId="6B4804F1" w:rsidR="00BE787D" w:rsidRPr="00657374" w:rsidRDefault="00000000" w:rsidP="005746E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657374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z dnia </w:t>
      </w:r>
      <w:r w:rsidR="005746E5" w:rsidRPr="00657374">
        <w:rPr>
          <w:rFonts w:asciiTheme="majorHAnsi" w:eastAsia="Google Sans" w:hAnsiTheme="majorHAnsi" w:cstheme="majorHAnsi"/>
          <w:b/>
          <w:bCs/>
          <w:sz w:val="24"/>
          <w:szCs w:val="24"/>
        </w:rPr>
        <w:t>22.10.</w:t>
      </w:r>
      <w:r w:rsidRPr="00657374">
        <w:rPr>
          <w:rFonts w:asciiTheme="majorHAnsi" w:eastAsia="Google Sans" w:hAnsiTheme="majorHAnsi" w:cstheme="majorHAnsi"/>
          <w:b/>
          <w:bCs/>
          <w:sz w:val="24"/>
          <w:szCs w:val="24"/>
        </w:rPr>
        <w:t>2026 r.</w:t>
      </w:r>
    </w:p>
    <w:p w14:paraId="00000004" w14:textId="77777777" w:rsidR="00BE787D" w:rsidRPr="00657374" w:rsidRDefault="00000000" w:rsidP="005746E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657374">
        <w:rPr>
          <w:rFonts w:asciiTheme="majorHAnsi" w:eastAsia="Google Sans" w:hAnsiTheme="majorHAnsi" w:cstheme="majorHAnsi"/>
          <w:b/>
          <w:bCs/>
          <w:sz w:val="24"/>
          <w:szCs w:val="24"/>
        </w:rPr>
        <w:t>w sprawie wprowadzenia nowego Regulaminu Pracy w Zespole Szkół Samochodowych w Częstochowie</w:t>
      </w:r>
    </w:p>
    <w:p w14:paraId="0ADD4AD4" w14:textId="77777777" w:rsidR="00B767CA" w:rsidRPr="00657374" w:rsidRDefault="00B767CA" w:rsidP="005746E5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</w:p>
    <w:p w14:paraId="7C3DEBFF" w14:textId="77777777" w:rsidR="00B767CA" w:rsidRDefault="00B767CA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60B99D82" w14:textId="77777777" w:rsidR="00B767CA" w:rsidRPr="00657374" w:rsidRDefault="00B767CA" w:rsidP="00B767CA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</w:rPr>
      </w:pPr>
      <w:r w:rsidRPr="00657374">
        <w:rPr>
          <w:rFonts w:asciiTheme="majorHAnsi" w:hAnsiTheme="majorHAnsi" w:cstheme="majorHAnsi"/>
        </w:rPr>
        <w:t>Na podstawie art. 104</w:t>
      </w:r>
      <w:r w:rsidRPr="00657374">
        <w:rPr>
          <w:rFonts w:asciiTheme="majorHAnsi" w:hAnsiTheme="majorHAnsi" w:cstheme="majorHAnsi"/>
          <w:position w:val="13"/>
        </w:rPr>
        <w:t>2</w:t>
      </w:r>
      <w:r w:rsidRPr="00657374">
        <w:rPr>
          <w:rFonts w:asciiTheme="majorHAnsi" w:hAnsiTheme="majorHAnsi" w:cstheme="majorHAnsi"/>
        </w:rPr>
        <w:t xml:space="preserve"> § 1 ustawy z dnia 22 czerwca 1974r. Kodeks pracy (Dz.U. z 2025r. poz. 277 ze zm.), art. 42 ustawy z dnia 21 listopada 2008r. o pracownikach samorządowych (Dz. U. 2024r. poz. 1135), wprowadzam następujące zmiany w Regulaminie pracy Zespołu Szkół Samochodowych w Częstochowie:</w:t>
      </w:r>
    </w:p>
    <w:p w14:paraId="2F7DA421" w14:textId="77777777" w:rsidR="00B767CA" w:rsidRPr="00657374" w:rsidRDefault="00B767CA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7A1DB51A" w14:textId="77777777" w:rsidR="00B767CA" w:rsidRDefault="00B767CA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33B46BB6" w14:textId="77777777" w:rsidR="00B767CA" w:rsidRPr="00B767CA" w:rsidRDefault="00B767CA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</w:p>
    <w:p w14:paraId="00000006" w14:textId="77777777" w:rsidR="00BE787D" w:rsidRPr="00B767CA" w:rsidRDefault="00000000" w:rsidP="00311C94">
      <w:pPr>
        <w:pStyle w:val="Nagwek4"/>
        <w:spacing w:before="0" w:line="275" w:lineRule="auto"/>
        <w:jc w:val="center"/>
        <w:rPr>
          <w:rFonts w:asciiTheme="majorHAnsi" w:eastAsia="Google Sans" w:hAnsiTheme="majorHAnsi" w:cstheme="majorHAnsi"/>
          <w:sz w:val="22"/>
          <w:szCs w:val="22"/>
        </w:rPr>
      </w:pPr>
      <w:r w:rsidRPr="00B767CA">
        <w:rPr>
          <w:rFonts w:asciiTheme="majorHAnsi" w:eastAsia="Google Sans" w:hAnsiTheme="majorHAnsi" w:cstheme="majorHAnsi"/>
          <w:sz w:val="22"/>
          <w:szCs w:val="22"/>
        </w:rPr>
        <w:t>§ 1</w:t>
      </w:r>
    </w:p>
    <w:p w14:paraId="177480FB" w14:textId="4B8C1821" w:rsidR="00420E06" w:rsidRPr="00B767CA" w:rsidRDefault="00000000" w:rsidP="00311C9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ajorHAnsi" w:eastAsia="Google Sans" w:hAnsiTheme="majorHAnsi" w:cstheme="majorHAnsi"/>
        </w:rPr>
      </w:pPr>
      <w:proofErr w:type="gramStart"/>
      <w:r w:rsidRPr="00B767CA">
        <w:rPr>
          <w:rFonts w:asciiTheme="majorHAnsi" w:eastAsia="Google Sans" w:hAnsiTheme="majorHAnsi" w:cstheme="majorHAnsi"/>
          <w:b/>
          <w:bCs/>
        </w:rPr>
        <w:t xml:space="preserve">§ </w:t>
      </w:r>
      <w:r w:rsidR="005746E5" w:rsidRPr="00B767CA">
        <w:rPr>
          <w:rFonts w:asciiTheme="majorHAnsi" w:eastAsia="Google Sans" w:hAnsiTheme="majorHAnsi" w:cstheme="majorHAnsi"/>
          <w:b/>
          <w:bCs/>
        </w:rPr>
        <w:t xml:space="preserve"> 5</w:t>
      </w:r>
      <w:proofErr w:type="gramEnd"/>
      <w:r w:rsidR="005746E5" w:rsidRPr="00B767CA">
        <w:rPr>
          <w:rFonts w:asciiTheme="majorHAnsi" w:eastAsia="Google Sans" w:hAnsiTheme="majorHAnsi" w:cstheme="majorHAnsi"/>
          <w:b/>
          <w:bCs/>
        </w:rPr>
        <w:t xml:space="preserve"> ust.3-6 otrzymuje brzmienie</w:t>
      </w:r>
      <w:r w:rsidR="005746E5" w:rsidRPr="00B767CA">
        <w:rPr>
          <w:rFonts w:asciiTheme="majorHAnsi" w:eastAsia="Google Sans" w:hAnsiTheme="majorHAnsi" w:cstheme="majorHAnsi"/>
        </w:rPr>
        <w:t xml:space="preserve">: </w:t>
      </w:r>
    </w:p>
    <w:p w14:paraId="7DD6B3D3" w14:textId="2302C6E3" w:rsidR="00420E06" w:rsidRPr="00420E06" w:rsidRDefault="00420E06" w:rsidP="00311C9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 xml:space="preserve">„3. </w:t>
      </w:r>
      <w:r w:rsidRPr="00420E06">
        <w:rPr>
          <w:rFonts w:asciiTheme="majorHAnsi" w:eastAsia="Google Sans" w:hAnsiTheme="majorHAnsi" w:cstheme="majorHAnsi"/>
        </w:rPr>
        <w:t>Pracodawca informuje pracownika w postaci papierowej lub elektronicznej:</w:t>
      </w:r>
    </w:p>
    <w:p w14:paraId="30BDAB07" w14:textId="77777777" w:rsidR="00420E06" w:rsidRPr="00420E06" w:rsidRDefault="00420E06" w:rsidP="00311C94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420E06">
        <w:rPr>
          <w:rFonts w:asciiTheme="majorHAnsi" w:eastAsia="Google Sans" w:hAnsiTheme="majorHAnsi" w:cstheme="majorHAnsi"/>
        </w:rPr>
        <w:t>nie później niż w terminie 7 dni od dnia dopuszczenia pracownika do pracy, co najmniej o: a) obowiązującej pracownika dobowej i tygodniowej normie czasu pracy, b) obowiązującym pracownika dobowym i tygodniowym wymiarze czasu pracy, c) przysługujących pracownikowi przerwach w pracy, d) przysługującym pracownikowi dobowym i tygodniowym odpoczynku, e) zasadach dotyczących pracy w godzinach nadliczbowych i rekompensaty za nią, f) w przypadku pracy zmianowej – zasadach dotyczących przechodzenia ze zmiany na zmianę, g) w przypadku kilku miejsc wykonywania pracy – zasadach dotyczących przemieszczania się między miejscami wykonywania pracy, h) innych niż uzgodnione w umowie o pracę przysługujących pracownikowi składnikach wynagrodzenia oraz świadczeniach pieniężnych lub rzeczowych, i) wymiarze przysługującego pracownikowi płatnego urlopu, w szczególności urlopu wypoczynkowego lub, jeżeli nie jest możliwe jego określenie w dacie przekazywania informacji, o zasadach jego ustalania i przyznawania, j) obowiązujących zasadach rozwiązania stosunku pracy, w tym o wymogach formalnych, długości okresów wypowiedzenia oraz terminie odwołania się do sądu pracy lub sposobie ustalania takich okresów, k) prawie pracownika do szkoleń, jeżeli pracodawca je zapewnia, w szczególności o ogólnych zasadach polityki szkoleniowej pracodawcy, l) układzie zbiorowym pracy lub innym porozumieniu zbiorowym, którym pracownik jest objęty;</w:t>
      </w:r>
    </w:p>
    <w:p w14:paraId="7756EB4E" w14:textId="77777777" w:rsidR="00420E06" w:rsidRPr="00420E06" w:rsidRDefault="00420E06" w:rsidP="00420E06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420E06">
        <w:rPr>
          <w:rFonts w:asciiTheme="majorHAnsi" w:eastAsia="Google Sans" w:hAnsiTheme="majorHAnsi" w:cstheme="majorHAnsi"/>
        </w:rPr>
        <w:t xml:space="preserve">nie później niż w terminie 30 dni od dnia dopuszczenia pracownika do pracy – o nazwie instytucji zabezpieczenia społecznego (ZUS), do których wpływają składki na ubezpieczenia społeczne związane ze stosunkiem pracy oraz informacjach na temat ochrony związanej z zabezpieczeniem społecznym zapewnianej przez pracodawcę (w tym pracowniczych planach </w:t>
      </w:r>
      <w:r w:rsidRPr="00420E06">
        <w:rPr>
          <w:rFonts w:asciiTheme="majorHAnsi" w:eastAsia="Google Sans" w:hAnsiTheme="majorHAnsi" w:cstheme="majorHAnsi"/>
        </w:rPr>
        <w:lastRenderedPageBreak/>
        <w:t>kapitałowych – PPK).</w:t>
      </w:r>
    </w:p>
    <w:p w14:paraId="5C8DFF47" w14:textId="7FF44B0E" w:rsidR="00420E06" w:rsidRPr="00B767CA" w:rsidRDefault="00420E06" w:rsidP="00420E06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 xml:space="preserve">4. </w:t>
      </w:r>
      <w:r w:rsidRPr="00B767CA">
        <w:rPr>
          <w:rFonts w:asciiTheme="majorHAnsi" w:eastAsia="Google Sans" w:hAnsiTheme="majorHAnsi" w:cstheme="majorHAnsi"/>
        </w:rPr>
        <w:t>Poinformowanie pracownika o warunkach zatrudnienia, o których mowa w ust. 3 pkt 1 lit. a–f, i oraz j, może nastąpić przez wskazanie odpowiednich przepisów Kodeksu pracy.</w:t>
      </w:r>
    </w:p>
    <w:p w14:paraId="4E872F05" w14:textId="0768023A" w:rsidR="00420E06" w:rsidRPr="00B767CA" w:rsidRDefault="00420E06" w:rsidP="00420E06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Pracodawca informuje pracownika w postaci papierowej lub elektronicznej o zmianie warunków zatrudnienia niezwłocznie, nie później jednak niż w dniu, w którym taka zmiana ma zastosowanie do pracownika.</w:t>
      </w:r>
    </w:p>
    <w:p w14:paraId="33239FB2" w14:textId="035E1437" w:rsidR="00420E06" w:rsidRPr="00B767CA" w:rsidRDefault="00420E06" w:rsidP="00420E0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420E06">
        <w:rPr>
          <w:rFonts w:asciiTheme="majorHAnsi" w:eastAsia="Google Sans" w:hAnsiTheme="majorHAnsi" w:cstheme="majorHAnsi"/>
        </w:rPr>
        <w:t>Informacje, o których mowa w ust. 3–5, pracodawca może przekazać pracownikowi w postaci elektronicznej, jeżeli są one dostępne dla pracownika z możliwością ich wydrukowania oraz przechowywania, a pracodawca posiada dowód ich przekazania lub otrzymania przez pracownika.</w:t>
      </w:r>
      <w:r w:rsidRPr="00B767CA">
        <w:rPr>
          <w:rFonts w:asciiTheme="majorHAnsi" w:eastAsia="Google Sans" w:hAnsiTheme="majorHAnsi" w:cstheme="majorHAnsi"/>
        </w:rPr>
        <w:t xml:space="preserve">” </w:t>
      </w:r>
    </w:p>
    <w:p w14:paraId="7C785B92" w14:textId="77777777" w:rsidR="004920FB" w:rsidRPr="00B767CA" w:rsidRDefault="004920FB" w:rsidP="004920FB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AEC0BB7" w14:textId="0C50C534" w:rsidR="006B3AEF" w:rsidRPr="00B767CA" w:rsidRDefault="00000000" w:rsidP="002E12B4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  <w:b/>
          <w:bCs/>
        </w:rPr>
        <w:t>5 ust. 7–8</w:t>
      </w:r>
      <w:r w:rsidR="00AC4AD7" w:rsidRPr="00B767CA">
        <w:rPr>
          <w:rFonts w:asciiTheme="majorHAnsi" w:eastAsia="Google Sans" w:hAnsiTheme="majorHAnsi" w:cstheme="majorHAnsi"/>
          <w:b/>
          <w:bCs/>
        </w:rPr>
        <w:t xml:space="preserve"> otrzymuje brzmienie: </w:t>
      </w:r>
    </w:p>
    <w:p w14:paraId="204037F6" w14:textId="27757EAA" w:rsidR="00AC4AD7" w:rsidRPr="00B767CA" w:rsidRDefault="00AC4AD7" w:rsidP="00AC4AD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  <w:r w:rsidRPr="00B767CA">
        <w:rPr>
          <w:rFonts w:asciiTheme="majorHAnsi" w:hAnsiTheme="majorHAnsi" w:cstheme="majorHAnsi"/>
        </w:rPr>
        <w:t xml:space="preserve">„7. </w:t>
      </w:r>
      <w:r w:rsidRPr="00B767CA">
        <w:rPr>
          <w:rFonts w:asciiTheme="majorHAnsi" w:eastAsia="Google Sans" w:hAnsiTheme="majorHAnsi" w:cstheme="majorHAnsi"/>
        </w:rPr>
        <w:t>Umowę o pracę na okres próbny zawiera się na okres nieprzekraczający:</w:t>
      </w:r>
    </w:p>
    <w:p w14:paraId="5AAFAD69" w14:textId="77777777" w:rsidR="00AC4AD7" w:rsidRPr="00AC4AD7" w:rsidRDefault="00AC4AD7" w:rsidP="00AC4AD7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C4AD7">
        <w:rPr>
          <w:rFonts w:asciiTheme="majorHAnsi" w:eastAsia="Google Sans" w:hAnsiTheme="majorHAnsi" w:cstheme="majorHAnsi"/>
        </w:rPr>
        <w:t>1 miesiąca – w przypadku zamiaru zawarcia umowy o pracę na czas określony krótszy niż 6 miesięcy;</w:t>
      </w:r>
    </w:p>
    <w:p w14:paraId="209C7534" w14:textId="77777777" w:rsidR="00AC4AD7" w:rsidRPr="00AC4AD7" w:rsidRDefault="00AC4AD7" w:rsidP="00AC4AD7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C4AD7">
        <w:rPr>
          <w:rFonts w:asciiTheme="majorHAnsi" w:eastAsia="Google Sans" w:hAnsiTheme="majorHAnsi" w:cstheme="majorHAnsi"/>
        </w:rPr>
        <w:t>2 miesięcy – w przypadku zamiaru zawarcia umowy o pracę na czas określony wynoszący co najmniej 6 miesięcy i krótszy niż 12 miesięcy;</w:t>
      </w:r>
    </w:p>
    <w:p w14:paraId="2D49207C" w14:textId="77777777" w:rsidR="00AC4AD7" w:rsidRPr="00AC4AD7" w:rsidRDefault="00AC4AD7" w:rsidP="00AC4AD7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AC4AD7">
        <w:rPr>
          <w:rFonts w:asciiTheme="majorHAnsi" w:eastAsia="Google Sans" w:hAnsiTheme="majorHAnsi" w:cstheme="majorHAnsi"/>
        </w:rPr>
        <w:t>3 miesięcy – w pozostałych przypadkach.</w:t>
      </w:r>
    </w:p>
    <w:p w14:paraId="697011A8" w14:textId="09E4C0DF" w:rsidR="00AC4AD7" w:rsidRPr="00B767CA" w:rsidRDefault="00AC4AD7" w:rsidP="00AC4AD7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Ponowne zawarcie umowy o pracę na okres próbny z tym samym pracownikiem jest dopuszczalne wyłącznie wtedy, gdy pracownik ma być zatrudniony w celu wykonywania innego rodzaju pracy.</w:t>
      </w:r>
      <w:r w:rsidRPr="00B767CA">
        <w:rPr>
          <w:rFonts w:asciiTheme="majorHAnsi" w:eastAsia="Google Sans" w:hAnsiTheme="majorHAnsi" w:cstheme="majorHAnsi"/>
        </w:rPr>
        <w:t>”</w:t>
      </w:r>
    </w:p>
    <w:p w14:paraId="0F202CD5" w14:textId="0B62475B" w:rsidR="00AC4AD7" w:rsidRPr="00B767CA" w:rsidRDefault="00AC4AD7" w:rsidP="00AC4AD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7446BC87" w14:textId="77777777" w:rsidR="00AC4AD7" w:rsidRPr="00B767CA" w:rsidRDefault="00AC4AD7" w:rsidP="00AC4AD7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63DF1B14" w14:textId="699CC8F0" w:rsidR="006B3AEF" w:rsidRPr="00B767CA" w:rsidRDefault="00000000" w:rsidP="002E12B4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b/>
          <w:bCs/>
        </w:rPr>
      </w:pPr>
      <w:r w:rsidRPr="00B767CA">
        <w:rPr>
          <w:rFonts w:asciiTheme="majorHAnsi" w:eastAsia="Google Sans" w:hAnsiTheme="majorHAnsi" w:cstheme="majorHAnsi"/>
          <w:b/>
          <w:bCs/>
        </w:rPr>
        <w:t>§ 44</w:t>
      </w:r>
      <w:r w:rsidR="00311C94" w:rsidRPr="00B767CA">
        <w:rPr>
          <w:rFonts w:asciiTheme="majorHAnsi" w:eastAsia="Google Sans" w:hAnsiTheme="majorHAnsi" w:cstheme="majorHAnsi"/>
          <w:b/>
          <w:bCs/>
        </w:rPr>
        <w:t xml:space="preserve"> otrzymuje brzmienie: </w:t>
      </w:r>
    </w:p>
    <w:p w14:paraId="17DE0E86" w14:textId="058E7D88" w:rsidR="00311C94" w:rsidRPr="00B767CA" w:rsidRDefault="006B3AEF" w:rsidP="006B3AE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proofErr w:type="gramStart"/>
      <w:r w:rsidRPr="00B767CA">
        <w:rPr>
          <w:rFonts w:asciiTheme="majorHAnsi" w:eastAsia="Google Sans" w:hAnsiTheme="majorHAnsi" w:cstheme="majorHAnsi"/>
        </w:rPr>
        <w:t xml:space="preserve">„ </w:t>
      </w:r>
      <w:r w:rsidR="00311C94" w:rsidRPr="00B767CA">
        <w:rPr>
          <w:rFonts w:asciiTheme="majorHAnsi" w:eastAsia="Google Sans" w:hAnsiTheme="majorHAnsi" w:cstheme="majorHAnsi"/>
        </w:rPr>
        <w:t>1.</w:t>
      </w:r>
      <w:proofErr w:type="gramEnd"/>
      <w:r w:rsidR="00311C94" w:rsidRPr="00B767CA">
        <w:rPr>
          <w:rFonts w:asciiTheme="majorHAnsi" w:eastAsia="Google Sans" w:hAnsiTheme="majorHAnsi" w:cstheme="majorHAnsi"/>
        </w:rPr>
        <w:t xml:space="preserve"> </w:t>
      </w:r>
      <w:r w:rsidR="00311C94" w:rsidRPr="00B767CA">
        <w:rPr>
          <w:rFonts w:asciiTheme="majorHAnsi" w:eastAsia="Google Sans" w:hAnsiTheme="majorHAnsi" w:cstheme="majorHAnsi"/>
        </w:rPr>
        <w:t>Pracownikowi przysługuje w ciągu roku kalendarzowego zwolnienie od pracy w wymiarze 2 dni albo 16 godzin z powodu działania siły wyższej w pilnych sprawach rodzinnych spowodowanych chorobą lub wypadkiem, jeżeli jest niezbędna natychmiastowa obecność pracownika.</w:t>
      </w:r>
    </w:p>
    <w:p w14:paraId="3CDFD7C9" w14:textId="12103176" w:rsidR="00311C94" w:rsidRPr="00B767CA" w:rsidRDefault="00311C94" w:rsidP="006B3AEF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W okresie tego zwolnienia pracownik zachowuje prawo do 50% wynagrodzenia, obliczanego jak wynagrodzenie za czas urlopu wypoczynkowego.</w:t>
      </w:r>
    </w:p>
    <w:p w14:paraId="72662131" w14:textId="77777777" w:rsidR="00311C94" w:rsidRPr="00311C94" w:rsidRDefault="00311C94" w:rsidP="006B3AE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11C94">
        <w:rPr>
          <w:rFonts w:asciiTheme="majorHAnsi" w:eastAsia="Google Sans" w:hAnsiTheme="majorHAnsi" w:cstheme="majorHAnsi"/>
        </w:rPr>
        <w:t>W przypadku nauczycieli zwolnienie przysługuje w wymiarze 2 dni w roku kalendarzowym.</w:t>
      </w:r>
    </w:p>
    <w:p w14:paraId="53145993" w14:textId="77777777" w:rsidR="00311C94" w:rsidRPr="00311C94" w:rsidRDefault="00311C94" w:rsidP="006B3AE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11C94">
        <w:rPr>
          <w:rFonts w:asciiTheme="majorHAnsi" w:eastAsia="Google Sans" w:hAnsiTheme="majorHAnsi" w:cstheme="majorHAnsi"/>
        </w:rPr>
        <w:t>O sposobie wykorzystania zwolnienia (w dniach lub godzinach) decyduje pracownik w pierwszym wniosku złożonym w danym roku.</w:t>
      </w:r>
    </w:p>
    <w:p w14:paraId="10D223E6" w14:textId="77A19438" w:rsidR="00311C94" w:rsidRPr="00B767CA" w:rsidRDefault="00311C94" w:rsidP="006B3AE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11C94">
        <w:rPr>
          <w:rFonts w:asciiTheme="majorHAnsi" w:eastAsia="Google Sans" w:hAnsiTheme="majorHAnsi" w:cstheme="majorHAnsi"/>
        </w:rPr>
        <w:t>Pracodawca jest obowiązany udzielić zwolnienia na wniosek zgłoszony przez pracownika w postaci papierowej lub elektronicznej najpóźniej w dniu korzystania z tego zwolnie</w:t>
      </w:r>
      <w:r w:rsidR="002E12B4" w:rsidRPr="00B767CA">
        <w:rPr>
          <w:rFonts w:asciiTheme="majorHAnsi" w:eastAsia="Google Sans" w:hAnsiTheme="majorHAnsi" w:cstheme="majorHAnsi"/>
        </w:rPr>
        <w:t>nia.”</w:t>
      </w:r>
    </w:p>
    <w:p w14:paraId="3C53A8E7" w14:textId="77777777" w:rsidR="006B3AEF" w:rsidRPr="00B767CA" w:rsidRDefault="006B3AEF" w:rsidP="006B3AE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2F5A76CC" w14:textId="114DB7BF" w:rsidR="006B3AEF" w:rsidRPr="00B767CA" w:rsidRDefault="006B3AEF" w:rsidP="006B3AEF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b/>
          <w:bCs/>
        </w:rPr>
      </w:pPr>
      <w:r w:rsidRPr="00B767CA">
        <w:rPr>
          <w:rFonts w:asciiTheme="majorHAnsi" w:eastAsia="Google Sans" w:hAnsiTheme="majorHAnsi" w:cstheme="majorHAnsi"/>
          <w:b/>
          <w:bCs/>
        </w:rPr>
        <w:t>§ 46</w:t>
      </w:r>
      <w:r w:rsidRPr="00B767CA">
        <w:rPr>
          <w:rFonts w:asciiTheme="majorHAnsi" w:eastAsia="Google Sans" w:hAnsiTheme="majorHAnsi" w:cstheme="majorHAnsi"/>
          <w:b/>
          <w:bCs/>
        </w:rPr>
        <w:t xml:space="preserve"> otrzymuje brzmienie: </w:t>
      </w:r>
    </w:p>
    <w:p w14:paraId="15AEAD49" w14:textId="28C0D82A" w:rsidR="006B3AEF" w:rsidRPr="006B3AEF" w:rsidRDefault="006B3AEF" w:rsidP="006B3AEF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 xml:space="preserve">„1. </w:t>
      </w:r>
      <w:r w:rsidRPr="006B3AEF">
        <w:rPr>
          <w:rFonts w:asciiTheme="majorHAnsi" w:eastAsia="Google Sans" w:hAnsiTheme="majorHAnsi" w:cstheme="majorHAnsi"/>
        </w:rPr>
        <w:t>Pracownikowi przysługuje w ciągu roku kalendarzowego urlop opiekuńczy w wymiarze 5 dni, w celu zapewnienia osobistej opieki lub wsparcia osobie będącej członkiem rodziny (syn, córka, matka, ojciec, małżonek) lub zamieszkującej w tym samym gospodarstwie domowym, która wymaga opieki lub wsparcia z poważnych względów medycznych.</w:t>
      </w:r>
    </w:p>
    <w:p w14:paraId="693A950C" w14:textId="784FF77A" w:rsidR="006B3AEF" w:rsidRPr="00B767CA" w:rsidRDefault="006B3AEF" w:rsidP="002E12B4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Urlop jest bezpłatny. Czas urlopu opiekuńczego wlicza się do okresu zatrudnienia, od którego zależą uprawnienia pracownicze.</w:t>
      </w:r>
    </w:p>
    <w:p w14:paraId="0774CACC" w14:textId="6C05D4C8" w:rsidR="006B3AEF" w:rsidRPr="00B767CA" w:rsidRDefault="006B3AEF" w:rsidP="002E12B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6B3AEF">
        <w:rPr>
          <w:rFonts w:asciiTheme="majorHAnsi" w:eastAsia="Google Sans" w:hAnsiTheme="majorHAnsi" w:cstheme="majorHAnsi"/>
        </w:rPr>
        <w:t>Urlopu udziela się na wniosek pracownika złożony w postaci papierowej lub elektronicznej w terminie nie krótszym niż 1 dzień przed rozpoczęciem korzystania z tego urlopu.</w:t>
      </w:r>
      <w:r w:rsidRPr="00B767CA">
        <w:rPr>
          <w:rFonts w:asciiTheme="majorHAnsi" w:eastAsia="Google Sans" w:hAnsiTheme="majorHAnsi" w:cstheme="majorHAnsi"/>
        </w:rPr>
        <w:t>”</w:t>
      </w:r>
    </w:p>
    <w:p w14:paraId="1272418E" w14:textId="77777777" w:rsidR="002E12B4" w:rsidRPr="00B767CA" w:rsidRDefault="002E12B4" w:rsidP="002E12B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4FF9F22" w14:textId="77777777" w:rsidR="002E12B4" w:rsidRPr="00B767CA" w:rsidRDefault="002E12B4" w:rsidP="002E12B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3087CB61" w14:textId="77777777" w:rsidR="002E12B4" w:rsidRPr="006B3AEF" w:rsidRDefault="002E12B4" w:rsidP="002E12B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</w:p>
    <w:p w14:paraId="7539D343" w14:textId="77777777" w:rsidR="0060132E" w:rsidRPr="00B767CA" w:rsidRDefault="00000000" w:rsidP="0060132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b/>
          <w:bCs/>
        </w:rPr>
      </w:pPr>
      <w:r w:rsidRPr="00B767CA">
        <w:rPr>
          <w:rFonts w:asciiTheme="majorHAnsi" w:eastAsia="Google Sans" w:hAnsiTheme="majorHAnsi" w:cstheme="majorHAnsi"/>
          <w:b/>
          <w:bCs/>
        </w:rPr>
        <w:t>§ 47</w:t>
      </w:r>
      <w:r w:rsidR="0060132E" w:rsidRPr="00B767CA">
        <w:rPr>
          <w:rFonts w:asciiTheme="majorHAnsi" w:eastAsia="Google Sans" w:hAnsiTheme="majorHAnsi" w:cstheme="majorHAnsi"/>
          <w:b/>
          <w:bCs/>
        </w:rPr>
        <w:t xml:space="preserve"> otrzymuje brzmienie:</w:t>
      </w:r>
    </w:p>
    <w:p w14:paraId="4B13A7B8" w14:textId="1C7BC9EA" w:rsidR="0060132E" w:rsidRPr="00B767CA" w:rsidRDefault="0060132E" w:rsidP="0060132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proofErr w:type="gramStart"/>
      <w:r w:rsidRPr="00B767CA">
        <w:rPr>
          <w:rFonts w:asciiTheme="majorHAnsi" w:eastAsia="Google Sans" w:hAnsiTheme="majorHAnsi" w:cstheme="majorHAnsi"/>
        </w:rPr>
        <w:t>„ 1.</w:t>
      </w:r>
      <w:proofErr w:type="gramEnd"/>
      <w:r w:rsidRPr="00B767CA">
        <w:rPr>
          <w:rFonts w:asciiTheme="majorHAnsi" w:eastAsia="Google Sans" w:hAnsiTheme="majorHAnsi" w:cstheme="majorHAnsi"/>
        </w:rPr>
        <w:t xml:space="preserve"> </w:t>
      </w:r>
      <w:r w:rsidRPr="00B767CA">
        <w:rPr>
          <w:rFonts w:asciiTheme="majorHAnsi" w:eastAsia="Google Sans" w:hAnsiTheme="majorHAnsi" w:cstheme="majorHAnsi"/>
        </w:rPr>
        <w:t>Pracownikom przysługują urlopy: macierzyński, na warunkach urlopu macierzyńskiego, ojcowski, rodzicielski oraz wychowawczy – na zasadach i w wymiarze określonym w przepisach Kodeksu pracy i ustawy – Karta Nauczyciela.</w:t>
      </w:r>
    </w:p>
    <w:p w14:paraId="4C1617AF" w14:textId="06EBF821" w:rsidR="0060132E" w:rsidRPr="00B767CA" w:rsidRDefault="0060132E" w:rsidP="0060132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2.</w:t>
      </w:r>
      <w:r w:rsidRPr="00B767CA">
        <w:rPr>
          <w:rFonts w:asciiTheme="majorHAnsi" w:eastAsia="Google Sans" w:hAnsiTheme="majorHAnsi" w:cstheme="majorHAnsi"/>
        </w:rPr>
        <w:t>Urlop ojcowski przysługuje pracownikowi – ojcu w wymiarze do 2 tygodni, do ukończenia przez dziecko 12. miesiąca życia albo do upływu 12 miesięcy od dnia uprawomocnienia się postanowienia orzekającego przysposobienie dziecka (nie dłużej niż do ukończenia 14. roku życia).</w:t>
      </w:r>
    </w:p>
    <w:p w14:paraId="06976640" w14:textId="38E48FD2" w:rsidR="0060132E" w:rsidRPr="00B767CA" w:rsidRDefault="002E12B4" w:rsidP="002E12B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both"/>
        <w:rPr>
          <w:rFonts w:asciiTheme="majorHAnsi" w:eastAsia="Google Sans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3.</w:t>
      </w:r>
      <w:r w:rsidR="0060132E" w:rsidRPr="00B767CA">
        <w:rPr>
          <w:rFonts w:asciiTheme="majorHAnsi" w:eastAsia="Google Sans" w:hAnsiTheme="majorHAnsi" w:cstheme="majorHAnsi"/>
        </w:rPr>
        <w:t>Pracownicy w okresie ciąży, urlopu macierzyńskiego, ojcowskiego, rodzicielskiego i wychowawczego podlegają szczególnej ochronie trwałości stosunku pracy przewidzianej w art. 177 i art. 186⁸ Kodeksu pracy.</w:t>
      </w:r>
      <w:r w:rsidRPr="00B767CA">
        <w:rPr>
          <w:rFonts w:asciiTheme="majorHAnsi" w:eastAsia="Google Sans" w:hAnsiTheme="majorHAnsi" w:cstheme="majorHAnsi"/>
        </w:rPr>
        <w:t>”</w:t>
      </w:r>
    </w:p>
    <w:p w14:paraId="0794CB53" w14:textId="77777777" w:rsidR="00355881" w:rsidRPr="00B767CA" w:rsidRDefault="00355881" w:rsidP="002E12B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both"/>
        <w:rPr>
          <w:rFonts w:asciiTheme="majorHAnsi" w:eastAsia="Google Sans" w:hAnsiTheme="majorHAnsi" w:cstheme="majorHAnsi"/>
        </w:rPr>
      </w:pPr>
    </w:p>
    <w:p w14:paraId="1E301290" w14:textId="77777777" w:rsidR="00355881" w:rsidRPr="00B767CA" w:rsidRDefault="00000000" w:rsidP="00355881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b/>
          <w:bCs/>
        </w:rPr>
      </w:pPr>
      <w:r w:rsidRPr="00B767CA">
        <w:rPr>
          <w:rFonts w:asciiTheme="majorHAnsi" w:eastAsia="Google Sans" w:hAnsiTheme="majorHAnsi" w:cstheme="majorHAnsi"/>
          <w:b/>
          <w:bCs/>
        </w:rPr>
        <w:t>§ 49</w:t>
      </w:r>
      <w:r w:rsidR="00355881" w:rsidRPr="00B767CA">
        <w:rPr>
          <w:rFonts w:asciiTheme="majorHAnsi" w:eastAsia="Google Sans" w:hAnsiTheme="majorHAnsi" w:cstheme="majorHAnsi"/>
          <w:b/>
          <w:bCs/>
        </w:rPr>
        <w:t xml:space="preserve"> otrzymuje brzmienie: </w:t>
      </w:r>
    </w:p>
    <w:p w14:paraId="451821F7" w14:textId="6BD432BD" w:rsidR="00355881" w:rsidRPr="00B767CA" w:rsidRDefault="00B767CA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>
        <w:rPr>
          <w:rFonts w:asciiTheme="majorHAnsi" w:eastAsia="Google Sans" w:hAnsiTheme="majorHAnsi" w:cstheme="majorHAnsi"/>
        </w:rPr>
        <w:t>„</w:t>
      </w:r>
      <w:r w:rsidR="00355881" w:rsidRPr="00B767CA">
        <w:rPr>
          <w:rFonts w:asciiTheme="majorHAnsi" w:eastAsia="Google Sans" w:hAnsiTheme="majorHAnsi" w:cstheme="majorHAnsi"/>
        </w:rPr>
        <w:t xml:space="preserve">1. </w:t>
      </w:r>
      <w:r w:rsidR="00355881" w:rsidRPr="00B767CA">
        <w:rPr>
          <w:rFonts w:asciiTheme="majorHAnsi" w:eastAsia="Google Sans" w:hAnsiTheme="majorHAnsi" w:cstheme="majorHAnsi"/>
        </w:rPr>
        <w:t>Kobiety w ciąży nie wolno zatrudniać w godzinach nadliczbowych ani w porze nocnej, jak również bez jej zgody delegować poza stałe miejsce pracy ani zatrudniać w systemie przerywanego czasu pracy.</w:t>
      </w:r>
    </w:p>
    <w:p w14:paraId="49DBCC55" w14:textId="15FF1063" w:rsidR="00355881" w:rsidRPr="00657374" w:rsidRDefault="00657374" w:rsidP="0065737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142"/>
        <w:jc w:val="both"/>
        <w:rPr>
          <w:rFonts w:asciiTheme="majorHAnsi" w:hAnsiTheme="majorHAnsi" w:cstheme="majorHAnsi"/>
        </w:rPr>
      </w:pPr>
      <w:r>
        <w:rPr>
          <w:rFonts w:asciiTheme="majorHAnsi" w:eastAsia="Google Sans" w:hAnsiTheme="majorHAnsi" w:cstheme="majorHAnsi"/>
        </w:rPr>
        <w:t>2.</w:t>
      </w:r>
      <w:r w:rsidR="00355881" w:rsidRPr="00657374">
        <w:rPr>
          <w:rFonts w:asciiTheme="majorHAnsi" w:eastAsia="Google Sans" w:hAnsiTheme="majorHAnsi" w:cstheme="majorHAnsi"/>
        </w:rPr>
        <w:t>Pracownika (zarówno kobietę, jak i mężczyznę) wychowującego dziecko do ukończenia przez nie 8. roku życia nie wolno bez jego zgody zatrudniać w godzinach nadliczbowych, w porze nocnej, w systemie przerywanego czasu pracy oraz delegować poza stałe miejsce pracy.</w:t>
      </w:r>
    </w:p>
    <w:p w14:paraId="103ABD49" w14:textId="0E379959" w:rsidR="00355881" w:rsidRPr="00B767CA" w:rsidRDefault="00657374" w:rsidP="0065737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142"/>
        <w:jc w:val="both"/>
        <w:rPr>
          <w:rFonts w:asciiTheme="majorHAnsi" w:hAnsiTheme="majorHAnsi" w:cstheme="majorHAnsi"/>
        </w:rPr>
      </w:pPr>
      <w:r>
        <w:rPr>
          <w:rFonts w:asciiTheme="majorHAnsi" w:eastAsia="Google Sans" w:hAnsiTheme="majorHAnsi" w:cstheme="majorHAnsi"/>
        </w:rPr>
        <w:t>3.</w:t>
      </w:r>
      <w:r w:rsidR="00355881" w:rsidRPr="00B767CA">
        <w:rPr>
          <w:rFonts w:asciiTheme="majorHAnsi" w:eastAsia="Google Sans" w:hAnsiTheme="majorHAnsi" w:cstheme="majorHAnsi"/>
        </w:rPr>
        <w:t>Pracownica karmiąca dziecko piersią ma prawo do dwóch półgodzinnych przerw w pracy wliczanych do czasu pracy (a przy karmieniu więcej niż jednego dziecka – do dwóch przerw po 45 minut każda). Pracownicy zatrudnionej przez czas krótszy niż 4 godziny dziennie przerwy nie przysługują, a przy czasie pracy od 4 do 6 godzin przysługuje jedna przerwa.</w:t>
      </w:r>
    </w:p>
    <w:p w14:paraId="387C5C48" w14:textId="35A91563" w:rsidR="00355881" w:rsidRPr="00657374" w:rsidRDefault="00657374" w:rsidP="0065737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142"/>
        <w:jc w:val="both"/>
        <w:rPr>
          <w:rFonts w:asciiTheme="majorHAnsi" w:hAnsiTheme="majorHAnsi" w:cstheme="majorHAnsi"/>
        </w:rPr>
      </w:pPr>
      <w:r>
        <w:rPr>
          <w:rFonts w:asciiTheme="majorHAnsi" w:eastAsia="Google Sans" w:hAnsiTheme="majorHAnsi" w:cstheme="majorHAnsi"/>
        </w:rPr>
        <w:t>4.</w:t>
      </w:r>
      <w:r w:rsidR="00355881" w:rsidRPr="00657374">
        <w:rPr>
          <w:rFonts w:asciiTheme="majorHAnsi" w:eastAsia="Google Sans" w:hAnsiTheme="majorHAnsi" w:cstheme="majorHAnsi"/>
        </w:rPr>
        <w:t>Pracownik wychowujący dziecko do ukończenia przez nie 8. roku życia może złożyć wniosek w postaci papierowej lub elektronicznej (na co najmniej 21 dni wcześniej) o zastosowanie elastycznej organizacji pracy (praca zdalna, ruchomy czas pracy, indywidualny rozkład, obniżenie wymiaru). Pracodawca rozpatruje wniosek w terminie 7 dni, uwzględniając potrzeby pracownika i możliwości organizacyjne Szkoły.</w:t>
      </w:r>
      <w:r w:rsidR="00355881" w:rsidRPr="00657374">
        <w:rPr>
          <w:rFonts w:asciiTheme="majorHAnsi" w:eastAsia="Google Sans" w:hAnsiTheme="majorHAnsi" w:cstheme="majorHAnsi"/>
        </w:rPr>
        <w:t>”</w:t>
      </w:r>
    </w:p>
    <w:p w14:paraId="2E954882" w14:textId="77777777" w:rsidR="00355881" w:rsidRPr="00B767CA" w:rsidRDefault="00355881" w:rsidP="0035588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851"/>
        <w:jc w:val="both"/>
        <w:rPr>
          <w:rFonts w:asciiTheme="majorHAnsi" w:hAnsiTheme="majorHAnsi" w:cstheme="majorHAnsi"/>
        </w:rPr>
      </w:pPr>
    </w:p>
    <w:p w14:paraId="0000001E" w14:textId="76BB481F" w:rsidR="00BE787D" w:rsidRPr="00B767CA" w:rsidRDefault="00000000" w:rsidP="00BE5EC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  <w:b/>
          <w:bCs/>
        </w:rPr>
        <w:t>§ 5</w:t>
      </w:r>
      <w:r w:rsidR="00BE5ECE" w:rsidRPr="00B767CA">
        <w:rPr>
          <w:rFonts w:asciiTheme="majorHAnsi" w:eastAsia="Google Sans" w:hAnsiTheme="majorHAnsi" w:cstheme="majorHAnsi"/>
          <w:b/>
          <w:bCs/>
        </w:rPr>
        <w:t xml:space="preserve">1 otrzymuje brzmienie: </w:t>
      </w:r>
    </w:p>
    <w:p w14:paraId="70909213" w14:textId="69228320" w:rsidR="00BE5ECE" w:rsidRPr="00B767CA" w:rsidRDefault="00BE5ECE" w:rsidP="00BE5EC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hAnsiTheme="majorHAnsi" w:cstheme="majorHAnsi"/>
        </w:rPr>
        <w:t xml:space="preserve">„1. </w:t>
      </w:r>
      <w:r w:rsidRPr="00B767CA">
        <w:rPr>
          <w:rFonts w:asciiTheme="majorHAnsi" w:eastAsia="Google Sans" w:hAnsiTheme="majorHAnsi" w:cstheme="majorHAnsi"/>
        </w:rPr>
        <w:t>Pracownikom zatrudnionym na stanowiskach wyposażonych w monitory ekranowe przysługuje co najmniej 5-minutowa przerwa, wliczana do czasu pracy, po każdej godzinie pracy przy obsłudze monitora, jeżeli praca ta nie jest łączona z innymi czynnościami nieobciążającymi wzroku.</w:t>
      </w:r>
    </w:p>
    <w:p w14:paraId="7540E43A" w14:textId="5684487B" w:rsidR="00BE5ECE" w:rsidRPr="00BE5ECE" w:rsidRDefault="00BE5ECE" w:rsidP="00BE5EC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40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>2.</w:t>
      </w:r>
      <w:r w:rsidRPr="00BE5ECE">
        <w:rPr>
          <w:rFonts w:asciiTheme="majorHAnsi" w:eastAsia="Google Sans" w:hAnsiTheme="majorHAnsi" w:cstheme="majorHAnsi"/>
        </w:rPr>
        <w:t>Pracodawca zapewnia pracownikom zatrudnionym na stanowiskach z monitorami ekranowymi okulary korygujące wzrok lub soczewki kontaktowe, zgodnie z zaleceniem lekarza sprawującego profilaktyczną opiekę zdrowotną, jeżeli wyniki badań okulistycznych wykażą potrzebę ich stosowania podczas pracy przy obsłudze monitora ekranowego co najmniej przez połowę dobowego wymiaru czasu pracy.</w:t>
      </w:r>
    </w:p>
    <w:p w14:paraId="558072B0" w14:textId="57D85D49" w:rsidR="00BE5ECE" w:rsidRPr="00B767CA" w:rsidRDefault="00BE5ECE" w:rsidP="00BE5EC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360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 xml:space="preserve">3. </w:t>
      </w:r>
      <w:r w:rsidRPr="00B767CA">
        <w:rPr>
          <w:rFonts w:asciiTheme="majorHAnsi" w:eastAsia="Google Sans" w:hAnsiTheme="majorHAnsi" w:cstheme="majorHAnsi"/>
        </w:rPr>
        <w:t>Zasady, terminy i wysokość dofinansowania zakupu okularów lub soczewek kontaktowych określa odrębne zarządzenie Dyrektora Szkoły.</w:t>
      </w:r>
    </w:p>
    <w:p w14:paraId="56A084BF" w14:textId="3F0B61BA" w:rsidR="00BE5ECE" w:rsidRPr="00B767CA" w:rsidRDefault="00BE5ECE" w:rsidP="00BE5EC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B767CA">
        <w:rPr>
          <w:rFonts w:asciiTheme="majorHAnsi" w:eastAsia="Google Sans" w:hAnsiTheme="majorHAnsi" w:cstheme="majorHAnsi"/>
        </w:rPr>
        <w:t xml:space="preserve">4. </w:t>
      </w:r>
      <w:r w:rsidRPr="00B767CA">
        <w:rPr>
          <w:rFonts w:asciiTheme="majorHAnsi" w:eastAsia="Google Sans" w:hAnsiTheme="majorHAnsi" w:cstheme="majorHAnsi"/>
        </w:rPr>
        <w:t xml:space="preserve">Czas pracy kobiet w ciąży przy obsłudze monitorów ekranowych nie może przekraczać 8 godzin na dobę, </w:t>
      </w:r>
      <w:r w:rsidRPr="00B767CA">
        <w:rPr>
          <w:rFonts w:asciiTheme="majorHAnsi" w:eastAsia="Google Sans" w:hAnsiTheme="majorHAnsi" w:cstheme="majorHAnsi"/>
        </w:rPr>
        <w:lastRenderedPageBreak/>
        <w:t>przy czym czas spędzony przy obsłudze monitora nie może jednorazowo przekraczać 50 minut, po którym następuje co najmniej 10-minutowa przerwa wliczana do czasu pracy</w:t>
      </w:r>
      <w:r w:rsidRPr="00B767CA">
        <w:rPr>
          <w:rFonts w:asciiTheme="majorHAnsi" w:eastAsia="Google Sans" w:hAnsiTheme="majorHAnsi" w:cstheme="majorHAnsi"/>
        </w:rPr>
        <w:t xml:space="preserve">.” </w:t>
      </w:r>
    </w:p>
    <w:p w14:paraId="00000027" w14:textId="051A5E8E" w:rsidR="00BE787D" w:rsidRDefault="00BE787D" w:rsidP="00B767CA">
      <w:pPr>
        <w:pStyle w:val="Nagwek4"/>
        <w:spacing w:before="0" w:line="275" w:lineRule="auto"/>
        <w:rPr>
          <w:rFonts w:ascii="Google Sans" w:eastAsia="Google Sans" w:hAnsi="Google Sans" w:cs="Google Sans"/>
        </w:rPr>
      </w:pPr>
    </w:p>
    <w:p w14:paraId="03FC4817" w14:textId="77777777" w:rsidR="00B767CA" w:rsidRDefault="00B767CA" w:rsidP="00B767CA"/>
    <w:p w14:paraId="601D5187" w14:textId="79AC1D1A" w:rsidR="00B767CA" w:rsidRPr="00835613" w:rsidRDefault="00B767CA" w:rsidP="00B767CA">
      <w:pPr>
        <w:spacing w:before="25" w:line="256" w:lineRule="auto"/>
        <w:jc w:val="center"/>
        <w:rPr>
          <w:rFonts w:cs="Aptos"/>
          <w:b/>
          <w:sz w:val="20"/>
          <w:szCs w:val="20"/>
        </w:rPr>
      </w:pPr>
      <w:r w:rsidRPr="00835613">
        <w:rPr>
          <w:rFonts w:cs="Aptos"/>
          <w:b/>
          <w:sz w:val="20"/>
          <w:szCs w:val="20"/>
        </w:rPr>
        <w:t xml:space="preserve">§ </w:t>
      </w:r>
      <w:r w:rsidR="00657374">
        <w:rPr>
          <w:rFonts w:cs="Aptos"/>
          <w:b/>
          <w:sz w:val="20"/>
          <w:szCs w:val="20"/>
        </w:rPr>
        <w:t>2</w:t>
      </w:r>
    </w:p>
    <w:p w14:paraId="5FCD882D" w14:textId="7C862E3E" w:rsidR="00B767CA" w:rsidRPr="00835613" w:rsidRDefault="00B767CA" w:rsidP="00B767CA">
      <w:pPr>
        <w:spacing w:before="25" w:line="256" w:lineRule="auto"/>
        <w:jc w:val="both"/>
        <w:rPr>
          <w:rFonts w:cs="Aptos"/>
          <w:sz w:val="20"/>
          <w:szCs w:val="20"/>
        </w:rPr>
      </w:pPr>
      <w:r w:rsidRPr="00835613">
        <w:rPr>
          <w:rFonts w:cs="Aptos"/>
          <w:sz w:val="20"/>
          <w:szCs w:val="20"/>
        </w:rPr>
        <w:t xml:space="preserve">Zarządzenie wchodzi w życie w terminie 14 dni od ogłoszenia z data obowiązującą </w:t>
      </w:r>
      <w:r w:rsidRPr="00835613">
        <w:rPr>
          <w:rFonts w:cs="Aptos"/>
          <w:b/>
          <w:sz w:val="20"/>
          <w:szCs w:val="20"/>
        </w:rPr>
        <w:t xml:space="preserve">od </w:t>
      </w:r>
      <w:r>
        <w:rPr>
          <w:rFonts w:cs="Aptos"/>
          <w:b/>
          <w:sz w:val="20"/>
          <w:szCs w:val="20"/>
        </w:rPr>
        <w:t>06</w:t>
      </w:r>
      <w:r w:rsidRPr="00835613">
        <w:rPr>
          <w:rFonts w:cs="Aptos"/>
          <w:b/>
          <w:sz w:val="20"/>
          <w:szCs w:val="20"/>
        </w:rPr>
        <w:t>.</w:t>
      </w:r>
      <w:r>
        <w:rPr>
          <w:rFonts w:cs="Aptos"/>
          <w:b/>
          <w:sz w:val="20"/>
          <w:szCs w:val="20"/>
        </w:rPr>
        <w:t>11</w:t>
      </w:r>
      <w:r w:rsidRPr="00835613">
        <w:rPr>
          <w:rFonts w:cs="Aptos"/>
          <w:b/>
          <w:sz w:val="20"/>
          <w:szCs w:val="20"/>
        </w:rPr>
        <w:t>.2026</w:t>
      </w:r>
      <w:r w:rsidRPr="00835613">
        <w:rPr>
          <w:rFonts w:cs="Aptos"/>
          <w:sz w:val="20"/>
          <w:szCs w:val="20"/>
        </w:rPr>
        <w:t xml:space="preserve"> </w:t>
      </w:r>
      <w:r w:rsidRPr="00835613">
        <w:rPr>
          <w:rFonts w:cs="Aptos"/>
          <w:b/>
          <w:sz w:val="20"/>
          <w:szCs w:val="20"/>
        </w:rPr>
        <w:t>r.</w:t>
      </w:r>
      <w:r w:rsidRPr="00835613">
        <w:rPr>
          <w:rFonts w:cs="Aptos"/>
          <w:sz w:val="20"/>
          <w:szCs w:val="20"/>
        </w:rPr>
        <w:t xml:space="preserve"> </w:t>
      </w:r>
    </w:p>
    <w:p w14:paraId="6AEE01E8" w14:textId="77777777" w:rsidR="00B767CA" w:rsidRPr="00835613" w:rsidRDefault="00B767CA" w:rsidP="00B767CA">
      <w:pPr>
        <w:spacing w:before="25" w:line="256" w:lineRule="auto"/>
        <w:jc w:val="both"/>
        <w:rPr>
          <w:rFonts w:cs="Aptos"/>
          <w:sz w:val="20"/>
          <w:szCs w:val="20"/>
        </w:rPr>
      </w:pPr>
    </w:p>
    <w:p w14:paraId="47CC2022" w14:textId="2E70EC73" w:rsidR="00B767CA" w:rsidRPr="00835613" w:rsidRDefault="00B767CA" w:rsidP="00B767CA">
      <w:pPr>
        <w:spacing w:before="25" w:line="256" w:lineRule="auto"/>
        <w:jc w:val="center"/>
        <w:rPr>
          <w:rFonts w:cs="Aptos"/>
          <w:b/>
          <w:sz w:val="20"/>
          <w:szCs w:val="20"/>
        </w:rPr>
      </w:pPr>
      <w:r w:rsidRPr="00835613">
        <w:rPr>
          <w:rFonts w:cs="Aptos"/>
          <w:b/>
          <w:sz w:val="20"/>
          <w:szCs w:val="20"/>
        </w:rPr>
        <w:t xml:space="preserve">§ </w:t>
      </w:r>
      <w:r w:rsidR="00657374">
        <w:rPr>
          <w:rFonts w:cs="Aptos"/>
          <w:b/>
          <w:sz w:val="20"/>
          <w:szCs w:val="20"/>
        </w:rPr>
        <w:t>3</w:t>
      </w:r>
    </w:p>
    <w:p w14:paraId="7CF9A61E" w14:textId="77777777" w:rsidR="00B767CA" w:rsidRDefault="00B767CA" w:rsidP="00B767CA">
      <w:pPr>
        <w:autoSpaceDE w:val="0"/>
        <w:autoSpaceDN w:val="0"/>
        <w:adjustRightInd w:val="0"/>
        <w:spacing w:line="360" w:lineRule="auto"/>
        <w:jc w:val="both"/>
        <w:rPr>
          <w:rFonts w:cs="Aptos"/>
          <w:b/>
          <w:bCs/>
          <w:color w:val="252525"/>
          <w:sz w:val="20"/>
          <w:szCs w:val="20"/>
        </w:rPr>
      </w:pPr>
      <w:r w:rsidRPr="00835613">
        <w:rPr>
          <w:rFonts w:cs="Aptos"/>
          <w:color w:val="252525"/>
          <w:sz w:val="20"/>
          <w:szCs w:val="20"/>
        </w:rPr>
        <w:t xml:space="preserve">Zobowiązuję sekcję </w:t>
      </w:r>
      <w:proofErr w:type="spellStart"/>
      <w:r w:rsidRPr="00835613">
        <w:rPr>
          <w:rFonts w:cs="Aptos"/>
          <w:color w:val="252525"/>
          <w:sz w:val="20"/>
          <w:szCs w:val="20"/>
        </w:rPr>
        <w:t>ds</w:t>
      </w:r>
      <w:proofErr w:type="spellEnd"/>
      <w:r w:rsidRPr="00835613">
        <w:rPr>
          <w:rFonts w:cs="Aptos"/>
          <w:color w:val="252525"/>
          <w:sz w:val="20"/>
          <w:szCs w:val="20"/>
        </w:rPr>
        <w:t xml:space="preserve"> kadr do sporządzenia ujednoliconego tekstu Regulaminu pracy </w:t>
      </w:r>
      <w:proofErr w:type="gramStart"/>
      <w:r w:rsidRPr="00835613">
        <w:rPr>
          <w:rFonts w:cs="Aptos"/>
          <w:color w:val="252525"/>
          <w:sz w:val="20"/>
          <w:szCs w:val="20"/>
        </w:rPr>
        <w:t>uwzględniając  zmiany</w:t>
      </w:r>
      <w:proofErr w:type="gramEnd"/>
      <w:r w:rsidRPr="00835613">
        <w:rPr>
          <w:rFonts w:cs="Aptos"/>
          <w:color w:val="252525"/>
          <w:sz w:val="20"/>
          <w:szCs w:val="20"/>
        </w:rPr>
        <w:t xml:space="preserve"> w jego treśc</w:t>
      </w:r>
      <w:r w:rsidRPr="00835613">
        <w:rPr>
          <w:rFonts w:cs="Aptos"/>
          <w:bCs/>
          <w:color w:val="252525"/>
          <w:sz w:val="20"/>
          <w:szCs w:val="20"/>
        </w:rPr>
        <w:t>i i numeracji.</w:t>
      </w:r>
      <w:r w:rsidRPr="00835613">
        <w:rPr>
          <w:rFonts w:cs="Aptos"/>
          <w:b/>
          <w:bCs/>
          <w:color w:val="252525"/>
          <w:sz w:val="20"/>
          <w:szCs w:val="20"/>
        </w:rPr>
        <w:t xml:space="preserve"> </w:t>
      </w:r>
    </w:p>
    <w:p w14:paraId="70BBEAED" w14:textId="77777777" w:rsidR="00B767CA" w:rsidRDefault="00B767CA" w:rsidP="00B767CA"/>
    <w:p w14:paraId="032D28AA" w14:textId="77777777" w:rsidR="00B767CA" w:rsidRDefault="00B767CA" w:rsidP="00B767CA"/>
    <w:p w14:paraId="4E739DEC" w14:textId="77777777" w:rsidR="00B767CA" w:rsidRDefault="00B767CA" w:rsidP="00B767CA"/>
    <w:p w14:paraId="392168DA" w14:textId="77777777" w:rsidR="00B767CA" w:rsidRDefault="00B767CA" w:rsidP="00B767CA"/>
    <w:p w14:paraId="59E21DBC" w14:textId="77777777" w:rsidR="00B767CA" w:rsidRDefault="00B767CA" w:rsidP="00B767CA"/>
    <w:p w14:paraId="33D7CE83" w14:textId="77777777" w:rsidR="00B767CA" w:rsidRDefault="00B767CA" w:rsidP="00B767CA"/>
    <w:p w14:paraId="7D406DD8" w14:textId="77777777" w:rsidR="00B767CA" w:rsidRDefault="00B767CA" w:rsidP="00B767CA"/>
    <w:p w14:paraId="6EF27244" w14:textId="77777777" w:rsidR="00B767CA" w:rsidRDefault="00B767CA" w:rsidP="00B767CA"/>
    <w:p w14:paraId="010084F7" w14:textId="77777777" w:rsidR="00B767CA" w:rsidRPr="00B767CA" w:rsidRDefault="00B767CA" w:rsidP="00B767CA">
      <w:pPr>
        <w:autoSpaceDE w:val="0"/>
        <w:autoSpaceDN w:val="0"/>
        <w:adjustRightInd w:val="0"/>
        <w:jc w:val="right"/>
        <w:rPr>
          <w:rFonts w:asciiTheme="majorHAnsi" w:hAnsiTheme="majorHAnsi" w:cstheme="majorHAnsi"/>
          <w:kern w:val="1"/>
          <w:sz w:val="20"/>
          <w:szCs w:val="20"/>
        </w:rPr>
      </w:pPr>
      <w:r w:rsidRPr="00B767CA">
        <w:rPr>
          <w:rFonts w:asciiTheme="majorHAnsi" w:hAnsiTheme="majorHAnsi" w:cstheme="majorHAnsi"/>
          <w:kern w:val="1"/>
          <w:sz w:val="20"/>
          <w:szCs w:val="20"/>
        </w:rPr>
        <w:t>mgr inż. Jacek Grzegorzewski</w:t>
      </w:r>
    </w:p>
    <w:p w14:paraId="0BF9A909" w14:textId="77777777" w:rsidR="00B767CA" w:rsidRPr="00B767CA" w:rsidRDefault="00B767CA" w:rsidP="00B767CA">
      <w:pPr>
        <w:autoSpaceDE w:val="0"/>
        <w:autoSpaceDN w:val="0"/>
        <w:adjustRightInd w:val="0"/>
        <w:jc w:val="right"/>
        <w:rPr>
          <w:rFonts w:asciiTheme="majorHAnsi" w:hAnsiTheme="majorHAnsi" w:cstheme="majorHAnsi"/>
          <w:kern w:val="1"/>
          <w:sz w:val="20"/>
          <w:szCs w:val="20"/>
        </w:rPr>
      </w:pPr>
      <w:r w:rsidRPr="00B767CA">
        <w:rPr>
          <w:rFonts w:asciiTheme="majorHAnsi" w:hAnsiTheme="majorHAnsi" w:cstheme="majorHAnsi"/>
          <w:kern w:val="1"/>
          <w:sz w:val="20"/>
          <w:szCs w:val="20"/>
        </w:rPr>
        <w:t>Dyrektor</w:t>
      </w:r>
    </w:p>
    <w:p w14:paraId="03D685AE" w14:textId="77777777" w:rsidR="00B767CA" w:rsidRPr="00B767CA" w:rsidRDefault="00B767CA" w:rsidP="00B767CA">
      <w:pPr>
        <w:autoSpaceDE w:val="0"/>
        <w:autoSpaceDN w:val="0"/>
        <w:adjustRightInd w:val="0"/>
        <w:jc w:val="right"/>
        <w:rPr>
          <w:rFonts w:asciiTheme="majorHAnsi" w:hAnsiTheme="majorHAnsi" w:cstheme="majorHAnsi"/>
          <w:kern w:val="1"/>
          <w:sz w:val="20"/>
          <w:szCs w:val="20"/>
        </w:rPr>
      </w:pPr>
      <w:r w:rsidRPr="00B767CA">
        <w:rPr>
          <w:rFonts w:asciiTheme="majorHAnsi" w:hAnsiTheme="majorHAnsi" w:cstheme="majorHAnsi"/>
          <w:kern w:val="1"/>
          <w:sz w:val="20"/>
          <w:szCs w:val="20"/>
        </w:rPr>
        <w:t>Zespołu Szkół</w:t>
      </w:r>
    </w:p>
    <w:p w14:paraId="57D32729" w14:textId="77777777" w:rsidR="00B767CA" w:rsidRPr="00B767CA" w:rsidRDefault="00B767CA" w:rsidP="00B767CA">
      <w:pPr>
        <w:autoSpaceDE w:val="0"/>
        <w:autoSpaceDN w:val="0"/>
        <w:adjustRightInd w:val="0"/>
        <w:jc w:val="right"/>
        <w:rPr>
          <w:rFonts w:asciiTheme="majorHAnsi" w:hAnsiTheme="majorHAnsi" w:cstheme="majorHAnsi"/>
          <w:kern w:val="1"/>
          <w:sz w:val="20"/>
          <w:szCs w:val="20"/>
        </w:rPr>
      </w:pPr>
      <w:r w:rsidRPr="00B767CA">
        <w:rPr>
          <w:rFonts w:asciiTheme="majorHAnsi" w:hAnsiTheme="majorHAnsi" w:cstheme="majorHAnsi"/>
          <w:kern w:val="1"/>
          <w:sz w:val="20"/>
          <w:szCs w:val="20"/>
        </w:rPr>
        <w:t>Samochodowych</w:t>
      </w:r>
    </w:p>
    <w:p w14:paraId="5A9221E7" w14:textId="77777777" w:rsidR="00B767CA" w:rsidRPr="00B767CA" w:rsidRDefault="00B767CA" w:rsidP="00B767CA">
      <w:pPr>
        <w:autoSpaceDE w:val="0"/>
        <w:autoSpaceDN w:val="0"/>
        <w:adjustRightInd w:val="0"/>
        <w:jc w:val="right"/>
        <w:rPr>
          <w:rFonts w:asciiTheme="majorHAnsi" w:hAnsiTheme="majorHAnsi" w:cstheme="majorHAnsi"/>
          <w:kern w:val="1"/>
          <w:sz w:val="20"/>
          <w:szCs w:val="20"/>
        </w:rPr>
      </w:pPr>
    </w:p>
    <w:p w14:paraId="332B8086" w14:textId="77777777" w:rsidR="00B767CA" w:rsidRPr="00B767CA" w:rsidRDefault="00B767CA" w:rsidP="00B767CA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kern w:val="1"/>
          <w:sz w:val="20"/>
          <w:szCs w:val="20"/>
        </w:rPr>
      </w:pPr>
    </w:p>
    <w:p w14:paraId="0BF9AB57" w14:textId="77777777" w:rsidR="00B767CA" w:rsidRDefault="00B767CA" w:rsidP="00B767CA"/>
    <w:p w14:paraId="14F480D9" w14:textId="77777777" w:rsidR="00B767CA" w:rsidRDefault="00B767CA" w:rsidP="00B767CA"/>
    <w:p w14:paraId="2700E3DD" w14:textId="77777777" w:rsidR="00B767CA" w:rsidRDefault="00B767CA" w:rsidP="00B767CA"/>
    <w:p w14:paraId="713A2EAB" w14:textId="77777777" w:rsidR="00B767CA" w:rsidRPr="00B767CA" w:rsidRDefault="00B767CA" w:rsidP="00B767CA"/>
    <w:p w14:paraId="00000031" w14:textId="42A8EA79" w:rsidR="00BE787D" w:rsidRDefault="00BE787D" w:rsidP="00B767C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</w:pPr>
    </w:p>
    <w:sectPr w:rsidR="00BE787D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oogle Sans">
    <w:panose1 w:val="00000000000000000000"/>
    <w:charset w:val="EE"/>
    <w:family w:val="auto"/>
    <w:pitch w:val="variable"/>
    <w:sig w:usb0="E7FFAEFF" w:usb1="5000A4FB" w:usb2="00010A28" w:usb3="00000000" w:csb0="000101BF" w:csb1="00000000"/>
    <w:embedRegular r:id="rId1" w:fontKey="{816E7B9D-8CC4-485A-90DE-FBA04A6EA11F}"/>
    <w:embedBold r:id="rId2" w:fontKey="{C4B33356-21F6-4F92-B773-D2A2D059C4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973F7397-DB88-4608-81C7-C2C5A787C721}"/>
    <w:embedBold r:id="rId4" w:fontKey="{7240585A-3332-41FB-9077-3160527AE33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9FEC933C-DAA4-4D1B-99AE-77501989F06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D05E26BF-8F25-4521-B869-7447D949F62D}"/>
    <w:embedBold r:id="rId7" w:fontKey="{1D025F24-2B04-4249-AD9C-09AB3ACF87E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29499585-BF1C-4053-9E63-CBBFD552C7F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70"/>
    <w:multiLevelType w:val="multilevel"/>
    <w:tmpl w:val="7C7E52FE"/>
    <w:lvl w:ilvl="0">
      <w:start w:val="1"/>
      <w:numFmt w:val="decimal"/>
      <w:lvlText w:val="%1."/>
      <w:lvlJc w:val="left"/>
      <w:pPr>
        <w:ind w:left="6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5217FCB"/>
    <w:multiLevelType w:val="multilevel"/>
    <w:tmpl w:val="EAD48DBC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62B428C"/>
    <w:multiLevelType w:val="hybridMultilevel"/>
    <w:tmpl w:val="87B25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F02F4"/>
    <w:multiLevelType w:val="multilevel"/>
    <w:tmpl w:val="16A2A468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0AC729D1"/>
    <w:multiLevelType w:val="multilevel"/>
    <w:tmpl w:val="EE42DC7C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163C2A3A"/>
    <w:multiLevelType w:val="multilevel"/>
    <w:tmpl w:val="057CA552"/>
    <w:lvl w:ilvl="0">
      <w:start w:val="1"/>
      <w:numFmt w:val="decimal"/>
      <w:lvlText w:val="%1."/>
      <w:lvlJc w:val="left"/>
      <w:pPr>
        <w:ind w:left="502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18AE7919"/>
    <w:multiLevelType w:val="hybridMultilevel"/>
    <w:tmpl w:val="59DCA1E2"/>
    <w:lvl w:ilvl="0" w:tplc="7B4EE546">
      <w:start w:val="5"/>
      <w:numFmt w:val="decimal"/>
      <w:lvlText w:val="%1."/>
      <w:lvlJc w:val="left"/>
      <w:pPr>
        <w:ind w:left="600" w:hanging="360"/>
      </w:pPr>
      <w:rPr>
        <w:rFonts w:eastAsia="Google Sans"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212255E6"/>
    <w:multiLevelType w:val="multilevel"/>
    <w:tmpl w:val="72AA6A56"/>
    <w:lvl w:ilvl="0">
      <w:start w:val="1"/>
      <w:numFmt w:val="decimal"/>
      <w:lvlText w:val="%1."/>
      <w:lvlJc w:val="left"/>
      <w:pPr>
        <w:ind w:left="600" w:hanging="360"/>
      </w:pPr>
      <w:rPr>
        <w:rFonts w:asciiTheme="majorHAnsi" w:eastAsia="Arial" w:hAnsiTheme="majorHAnsi" w:cstheme="majorHAnsi" w:hint="default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2AB2258B"/>
    <w:multiLevelType w:val="hybridMultilevel"/>
    <w:tmpl w:val="5D10C5EA"/>
    <w:lvl w:ilvl="0" w:tplc="4C62BDFE">
      <w:start w:val="4"/>
      <w:numFmt w:val="decimal"/>
      <w:lvlText w:val="%1&gt;"/>
      <w:lvlJc w:val="left"/>
      <w:pPr>
        <w:ind w:left="720" w:hanging="360"/>
      </w:pPr>
      <w:rPr>
        <w:rFonts w:eastAsia="Google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016C5"/>
    <w:multiLevelType w:val="multilevel"/>
    <w:tmpl w:val="F5764D1E"/>
    <w:lvl w:ilvl="0">
      <w:start w:val="1"/>
      <w:numFmt w:val="decimal"/>
      <w:lvlText w:val="%1."/>
      <w:lvlJc w:val="left"/>
      <w:pPr>
        <w:ind w:left="6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2BDC405D"/>
    <w:multiLevelType w:val="multilevel"/>
    <w:tmpl w:val="C852B09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35F66578"/>
    <w:multiLevelType w:val="hybridMultilevel"/>
    <w:tmpl w:val="EF3C8828"/>
    <w:lvl w:ilvl="0" w:tplc="1DE07D28">
      <w:start w:val="8"/>
      <w:numFmt w:val="decimal"/>
      <w:lvlText w:val="%1."/>
      <w:lvlJc w:val="left"/>
      <w:pPr>
        <w:ind w:left="600" w:hanging="360"/>
      </w:pPr>
      <w:rPr>
        <w:rFonts w:eastAsia="Google Sans"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 w15:restartNumberingAfterBreak="0">
    <w:nsid w:val="3B237A32"/>
    <w:multiLevelType w:val="multilevel"/>
    <w:tmpl w:val="D460279A"/>
    <w:lvl w:ilvl="0">
      <w:start w:val="1"/>
      <w:numFmt w:val="decimal"/>
      <w:lvlText w:val="%1."/>
      <w:lvlJc w:val="left"/>
      <w:pPr>
        <w:ind w:left="1211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413B37B0"/>
    <w:multiLevelType w:val="multilevel"/>
    <w:tmpl w:val="2616923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4" w15:restartNumberingAfterBreak="0">
    <w:nsid w:val="43F83AD1"/>
    <w:multiLevelType w:val="multilevel"/>
    <w:tmpl w:val="9BEAE5DA"/>
    <w:lvl w:ilvl="0">
      <w:start w:val="1"/>
      <w:numFmt w:val="decimal"/>
      <w:lvlText w:val="%1."/>
      <w:lvlJc w:val="left"/>
      <w:pPr>
        <w:ind w:left="6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5" w15:restartNumberingAfterBreak="0">
    <w:nsid w:val="45771984"/>
    <w:multiLevelType w:val="multilevel"/>
    <w:tmpl w:val="0136B64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463B010D"/>
    <w:multiLevelType w:val="multilevel"/>
    <w:tmpl w:val="DA4AD5E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7" w15:restartNumberingAfterBreak="0">
    <w:nsid w:val="4DE75F2D"/>
    <w:multiLevelType w:val="multilevel"/>
    <w:tmpl w:val="3402ABA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4E7E7AB4"/>
    <w:multiLevelType w:val="multilevel"/>
    <w:tmpl w:val="4C1C55F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9" w15:restartNumberingAfterBreak="0">
    <w:nsid w:val="53681543"/>
    <w:multiLevelType w:val="multilevel"/>
    <w:tmpl w:val="C8AE3F06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0" w15:restartNumberingAfterBreak="0">
    <w:nsid w:val="57E07585"/>
    <w:multiLevelType w:val="multilevel"/>
    <w:tmpl w:val="70CCBE40"/>
    <w:lvl w:ilvl="0">
      <w:start w:val="1"/>
      <w:numFmt w:val="decimal"/>
      <w:lvlText w:val="%1."/>
      <w:lvlJc w:val="left"/>
      <w:pPr>
        <w:ind w:left="6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6F1300E2"/>
    <w:multiLevelType w:val="multilevel"/>
    <w:tmpl w:val="4FC4960A"/>
    <w:lvl w:ilvl="0">
      <w:start w:val="1"/>
      <w:numFmt w:val="decimal"/>
      <w:lvlText w:val="%1."/>
      <w:lvlJc w:val="left"/>
      <w:pPr>
        <w:ind w:left="600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2" w15:restartNumberingAfterBreak="0">
    <w:nsid w:val="77CD5406"/>
    <w:multiLevelType w:val="multilevel"/>
    <w:tmpl w:val="F75400AA"/>
    <w:lvl w:ilvl="0">
      <w:start w:val="1"/>
      <w:numFmt w:val="decimal"/>
      <w:lvlText w:val="%1."/>
      <w:lvlJc w:val="left"/>
      <w:pPr>
        <w:ind w:left="786" w:hanging="360"/>
      </w:pPr>
      <w:rPr>
        <w:rFonts w:ascii="Google Sans" w:eastAsia="Arial" w:hAnsi="Google Sans" w:cs="Google Sans" w:hint="default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2111965667">
    <w:abstractNumId w:val="5"/>
  </w:num>
  <w:num w:numId="2" w16cid:durableId="78794429">
    <w:abstractNumId w:val="3"/>
  </w:num>
  <w:num w:numId="3" w16cid:durableId="290139189">
    <w:abstractNumId w:val="13"/>
  </w:num>
  <w:num w:numId="4" w16cid:durableId="1984117049">
    <w:abstractNumId w:val="19"/>
  </w:num>
  <w:num w:numId="5" w16cid:durableId="1975407580">
    <w:abstractNumId w:val="1"/>
  </w:num>
  <w:num w:numId="6" w16cid:durableId="1387873663">
    <w:abstractNumId w:val="18"/>
  </w:num>
  <w:num w:numId="7" w16cid:durableId="1899125543">
    <w:abstractNumId w:val="15"/>
  </w:num>
  <w:num w:numId="8" w16cid:durableId="1545873062">
    <w:abstractNumId w:val="4"/>
  </w:num>
  <w:num w:numId="9" w16cid:durableId="1366373358">
    <w:abstractNumId w:val="16"/>
  </w:num>
  <w:num w:numId="10" w16cid:durableId="452864674">
    <w:abstractNumId w:val="10"/>
  </w:num>
  <w:num w:numId="11" w16cid:durableId="2130784159">
    <w:abstractNumId w:val="17"/>
  </w:num>
  <w:num w:numId="12" w16cid:durableId="1203596666">
    <w:abstractNumId w:val="14"/>
  </w:num>
  <w:num w:numId="13" w16cid:durableId="739911940">
    <w:abstractNumId w:val="12"/>
  </w:num>
  <w:num w:numId="14" w16cid:durableId="1815680001">
    <w:abstractNumId w:val="8"/>
  </w:num>
  <w:num w:numId="15" w16cid:durableId="578442100">
    <w:abstractNumId w:val="6"/>
  </w:num>
  <w:num w:numId="16" w16cid:durableId="388265890">
    <w:abstractNumId w:val="2"/>
  </w:num>
  <w:num w:numId="17" w16cid:durableId="1325469430">
    <w:abstractNumId w:val="7"/>
  </w:num>
  <w:num w:numId="18" w16cid:durableId="390419805">
    <w:abstractNumId w:val="11"/>
  </w:num>
  <w:num w:numId="19" w16cid:durableId="1258633614">
    <w:abstractNumId w:val="9"/>
  </w:num>
  <w:num w:numId="20" w16cid:durableId="136992855">
    <w:abstractNumId w:val="22"/>
  </w:num>
  <w:num w:numId="21" w16cid:durableId="186673498">
    <w:abstractNumId w:val="21"/>
  </w:num>
  <w:num w:numId="22" w16cid:durableId="1324436037">
    <w:abstractNumId w:val="20"/>
  </w:num>
  <w:num w:numId="23" w16cid:durableId="800612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87D"/>
    <w:rsid w:val="002E12B4"/>
    <w:rsid w:val="00311C94"/>
    <w:rsid w:val="00355881"/>
    <w:rsid w:val="003625ED"/>
    <w:rsid w:val="00420E06"/>
    <w:rsid w:val="00461858"/>
    <w:rsid w:val="004920FB"/>
    <w:rsid w:val="004A0CDC"/>
    <w:rsid w:val="005746E5"/>
    <w:rsid w:val="0060132E"/>
    <w:rsid w:val="00657374"/>
    <w:rsid w:val="0069001F"/>
    <w:rsid w:val="006B3AEF"/>
    <w:rsid w:val="00A1409D"/>
    <w:rsid w:val="00A15374"/>
    <w:rsid w:val="00AC4AD7"/>
    <w:rsid w:val="00B767CA"/>
    <w:rsid w:val="00BE5ECE"/>
    <w:rsid w:val="00BE787D"/>
    <w:rsid w:val="00C2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2ACC"/>
  <w15:docId w15:val="{D3A84BE3-FAB5-4ACD-9A98-419A0839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420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1210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2026-10-22T11:29:00Z</cp:lastPrinted>
  <dcterms:created xsi:type="dcterms:W3CDTF">2026-10-22T12:03:00Z</dcterms:created>
  <dcterms:modified xsi:type="dcterms:W3CDTF">2026-10-22T12:03:00Z</dcterms:modified>
</cp:coreProperties>
</file>